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742B73" w:rsidRPr="00625850" w14:paraId="265FA0D8" w14:textId="77777777" w:rsidTr="00A077EE">
        <w:trPr>
          <w:trHeight w:val="3685"/>
        </w:trPr>
        <w:tc>
          <w:tcPr>
            <w:tcW w:w="3227" w:type="dxa"/>
            <w:shd w:val="clear" w:color="auto" w:fill="auto"/>
            <w:vAlign w:val="center"/>
          </w:tcPr>
          <w:p w14:paraId="584084F4" w14:textId="77777777" w:rsidR="00742B73" w:rsidRPr="00625850" w:rsidRDefault="00742B73" w:rsidP="00CC04A7">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3E395D35" w14:textId="77777777" w:rsidR="00742B73" w:rsidRPr="00625850" w:rsidRDefault="00742B73" w:rsidP="00CC04A7">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46AB2FED" w14:textId="22BCA335" w:rsidR="00C20B77" w:rsidRDefault="00B05D0A" w:rsidP="00CC04A7">
            <w:pPr>
              <w:suppressAutoHyphens/>
              <w:spacing w:after="0" w:line="240" w:lineRule="auto"/>
              <w:contextualSpacing/>
              <w:jc w:val="both"/>
              <w:rPr>
                <w:rFonts w:ascii="Century Gothic" w:hAnsi="Century Gothic"/>
                <w:sz w:val="20"/>
                <w:szCs w:val="20"/>
              </w:rPr>
            </w:pPr>
            <w:r w:rsidRPr="00012F8D">
              <w:rPr>
                <w:rFonts w:ascii="Century Gothic" w:hAnsi="Century Gothic"/>
                <w:sz w:val="20"/>
                <w:szCs w:val="20"/>
              </w:rPr>
              <w:t xml:space="preserve">OGGETTO: </w:t>
            </w:r>
            <w:r w:rsidR="00C20B77" w:rsidRPr="00C20B77">
              <w:rPr>
                <w:rFonts w:ascii="Century Gothic" w:hAnsi="Century Gothic"/>
                <w:sz w:val="20"/>
                <w:szCs w:val="20"/>
              </w:rPr>
              <w:t>PIANO NAZIONALE DI RIPRESA E RESILIENZA (PNRR) – MISSIONE 4 COMPONENTE 2, “Dalla ricerca all’impresa” INVESTIMENTO 3.1, “</w:t>
            </w:r>
            <w:r w:rsidR="00C20B77" w:rsidRPr="00012F8D">
              <w:rPr>
                <w:rFonts w:ascii="Century Gothic" w:hAnsi="Century Gothic"/>
                <w:sz w:val="20"/>
                <w:szCs w:val="20"/>
              </w:rPr>
              <w:t>Fondo per la realizzazione di un sistema integrato di infrastrutture di ricerca e innovazione</w:t>
            </w:r>
            <w:r w:rsidR="00C20B77" w:rsidRPr="00C20B77">
              <w:rPr>
                <w:rFonts w:ascii="Century Gothic" w:hAnsi="Century Gothic"/>
                <w:sz w:val="20"/>
                <w:szCs w:val="20"/>
              </w:rPr>
              <w:t xml:space="preserve">”, finanziato dall’Unione europea – </w:t>
            </w:r>
            <w:proofErr w:type="spellStart"/>
            <w:r w:rsidR="00C20B77" w:rsidRPr="00C20B77">
              <w:rPr>
                <w:rFonts w:ascii="Century Gothic" w:hAnsi="Century Gothic"/>
                <w:sz w:val="20"/>
                <w:szCs w:val="20"/>
              </w:rPr>
              <w:t>NextGenerationEU</w:t>
            </w:r>
            <w:proofErr w:type="spellEnd"/>
            <w:r w:rsidR="00C20B77" w:rsidRPr="00C20B77">
              <w:rPr>
                <w:rFonts w:ascii="Century Gothic" w:hAnsi="Century Gothic"/>
                <w:sz w:val="20"/>
                <w:szCs w:val="20"/>
              </w:rPr>
              <w:t>, azione di riferimento 3.1.2 “</w:t>
            </w:r>
            <w:r w:rsidR="00C20B77" w:rsidRPr="00012F8D">
              <w:rPr>
                <w:rFonts w:ascii="Century Gothic" w:hAnsi="Century Gothic"/>
                <w:sz w:val="20"/>
                <w:szCs w:val="20"/>
              </w:rPr>
              <w:t>Infrastrutture tecnologiche di innovazione</w:t>
            </w:r>
            <w:r w:rsidR="00C20B77" w:rsidRPr="00C20B77">
              <w:rPr>
                <w:rFonts w:ascii="Century Gothic" w:hAnsi="Century Gothic"/>
                <w:sz w:val="20"/>
                <w:szCs w:val="20"/>
              </w:rPr>
              <w:t xml:space="preserve">” di cui al D.M. 7 ottobre 2021, n. 1141. PROCEDURA DI GARA N° 2/2023 – Partenariato pubblico-privato contrattuale </w:t>
            </w:r>
            <w:r w:rsidR="00C20B77" w:rsidRPr="00012F8D">
              <w:rPr>
                <w:rFonts w:ascii="Century Gothic" w:hAnsi="Century Gothic"/>
                <w:sz w:val="20"/>
                <w:szCs w:val="20"/>
              </w:rPr>
              <w:t>ex</w:t>
            </w:r>
            <w:r w:rsidR="00C20B77"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sidR="00C90308">
              <w:rPr>
                <w:rFonts w:ascii="Century Gothic" w:hAnsi="Century Gothic"/>
                <w:sz w:val="20"/>
                <w:szCs w:val="20"/>
              </w:rPr>
              <w:t>, suddivisa in 12 Lotti</w:t>
            </w:r>
          </w:p>
          <w:p w14:paraId="7B6B75D0" w14:textId="77777777" w:rsidR="00A077EE" w:rsidRPr="00A077EE" w:rsidRDefault="00A077EE" w:rsidP="00A077EE">
            <w:pPr>
              <w:suppressAutoHyphens/>
              <w:spacing w:after="0" w:line="240" w:lineRule="auto"/>
              <w:contextualSpacing/>
              <w:jc w:val="both"/>
              <w:rPr>
                <w:rFonts w:ascii="Century Gothic" w:hAnsi="Century Gothic"/>
                <w:sz w:val="20"/>
                <w:szCs w:val="20"/>
              </w:rPr>
            </w:pPr>
            <w:r w:rsidRPr="00A077EE">
              <w:rPr>
                <w:rFonts w:ascii="Century Gothic" w:hAnsi="Century Gothic"/>
                <w:sz w:val="20"/>
                <w:szCs w:val="20"/>
              </w:rPr>
              <w:t>Lotto _____ – CIG _____________</w:t>
            </w:r>
          </w:p>
          <w:p w14:paraId="649397DC" w14:textId="77777777" w:rsidR="00A077EE" w:rsidRDefault="00A077EE" w:rsidP="00A077EE">
            <w:pPr>
              <w:suppressAutoHyphens/>
              <w:spacing w:after="0" w:line="240" w:lineRule="auto"/>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p w14:paraId="7736DFEB" w14:textId="77777777" w:rsidR="00CD04D1" w:rsidRPr="00A077EE" w:rsidRDefault="00CD04D1" w:rsidP="00A077EE">
            <w:pPr>
              <w:suppressAutoHyphens/>
              <w:spacing w:after="0" w:line="240" w:lineRule="auto"/>
              <w:contextualSpacing/>
              <w:jc w:val="both"/>
              <w:rPr>
                <w:rFonts w:ascii="Century Gothic" w:hAnsi="Century Gothic"/>
                <w:i/>
                <w:iCs/>
                <w:sz w:val="20"/>
                <w:szCs w:val="20"/>
              </w:rPr>
            </w:pPr>
          </w:p>
          <w:p w14:paraId="4A6BD88E" w14:textId="5A8D9DD5" w:rsidR="00C93138" w:rsidRPr="00012F8D" w:rsidRDefault="00A077EE" w:rsidP="00A077EE">
            <w:pPr>
              <w:suppressAutoHyphens/>
              <w:spacing w:after="0" w:line="240" w:lineRule="auto"/>
              <w:contextualSpacing/>
              <w:jc w:val="both"/>
              <w:rPr>
                <w:rFonts w:ascii="Century Gothic" w:hAnsi="Century Gothic"/>
                <w:sz w:val="20"/>
                <w:szCs w:val="20"/>
              </w:rPr>
            </w:pPr>
            <w:r w:rsidRPr="006B0351">
              <w:rPr>
                <w:rFonts w:ascii="Century Gothic" w:hAnsi="Century Gothic"/>
                <w:sz w:val="20"/>
                <w:szCs w:val="20"/>
              </w:rPr>
              <w:t xml:space="preserve">CUI </w:t>
            </w:r>
            <w:r w:rsidR="003E7E5A" w:rsidRPr="006B0351">
              <w:rPr>
                <w:rFonts w:ascii="Century Gothic" w:hAnsi="Century Gothic"/>
                <w:sz w:val="20"/>
                <w:szCs w:val="20"/>
              </w:rPr>
              <w:t xml:space="preserve">F00518460019202300122 </w:t>
            </w:r>
            <w:r w:rsidRPr="006B0351">
              <w:rPr>
                <w:rFonts w:ascii="Century Gothic" w:hAnsi="Century Gothic"/>
                <w:sz w:val="20"/>
                <w:szCs w:val="20"/>
              </w:rPr>
              <w:t xml:space="preserve">– CUP </w:t>
            </w:r>
            <w:bookmarkStart w:id="0" w:name="_Hlk125542806"/>
            <w:r w:rsidR="00875798" w:rsidRPr="006B0351">
              <w:rPr>
                <w:rFonts w:ascii="Century Gothic" w:hAnsi="Century Gothic"/>
                <w:bCs/>
                <w:sz w:val="20"/>
                <w:szCs w:val="20"/>
              </w:rPr>
              <w:t>E17G22000600001</w:t>
            </w:r>
            <w:bookmarkEnd w:id="0"/>
          </w:p>
        </w:tc>
      </w:tr>
    </w:tbl>
    <w:p w14:paraId="6720FBE4" w14:textId="77777777" w:rsidR="00BC48C4" w:rsidRPr="00625850" w:rsidRDefault="00BC48C4" w:rsidP="001A0542">
      <w:pPr>
        <w:widowControl w:val="0"/>
        <w:spacing w:after="0" w:line="360" w:lineRule="auto"/>
        <w:jc w:val="both"/>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trPr>
          <w:trHeight w:val="893"/>
        </w:trPr>
        <w:tc>
          <w:tcPr>
            <w:tcW w:w="1985" w:type="dxa"/>
          </w:tcPr>
          <w:p w14:paraId="0ED8A3D8" w14:textId="77777777"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p w14:paraId="654019CE" w14:textId="4E251A4A"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tc>
      </w:tr>
    </w:tbl>
    <w:p w14:paraId="09D7EB18" w14:textId="77777777" w:rsidR="007D6754" w:rsidRPr="00625850" w:rsidRDefault="007D6754" w:rsidP="001A0542">
      <w:pPr>
        <w:widowControl w:val="0"/>
        <w:spacing w:after="0" w:line="360" w:lineRule="auto"/>
        <w:jc w:val="both"/>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10070F">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2C06E2FA" w:rsidR="00742B73" w:rsidRPr="00625850" w:rsidRDefault="00CD1E77" w:rsidP="001A0542">
            <w:pPr>
              <w:tabs>
                <w:tab w:val="left" w:pos="426"/>
              </w:tabs>
              <w:spacing w:after="0" w:line="360" w:lineRule="auto"/>
              <w:jc w:val="both"/>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1A0542">
            <w:pPr>
              <w:tabs>
                <w:tab w:val="left" w:pos="426"/>
              </w:tabs>
              <w:spacing w:after="0" w:line="360" w:lineRule="auto"/>
              <w:jc w:val="both"/>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1A0542">
      <w:pPr>
        <w:keepNext/>
        <w:spacing w:after="0" w:line="36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1A0542">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1A0542">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1A0542">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1A0542">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1A0542">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DB0095">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1A0542">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lastRenderedPageBreak/>
        <w:t xml:space="preserve">Specificare se trattasi di </w:t>
      </w:r>
    </w:p>
    <w:p w14:paraId="181F4C55" w14:textId="68DCAEA2"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Impresa singola (art. </w:t>
      </w:r>
      <w:r w:rsidR="000E4524">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Pr="00625850">
        <w:rPr>
          <w:rFonts w:ascii="Century Gothic" w:eastAsia="Times New Roman" w:hAnsi="Century Gothic" w:cs="Times New Roman"/>
          <w:sz w:val="20"/>
          <w:szCs w:val="20"/>
          <w:lang w:eastAsia="it-IT"/>
        </w:rPr>
        <w:t xml:space="preserve">) </w:t>
      </w:r>
    </w:p>
    <w:p w14:paraId="03C0155A" w14:textId="28408D82" w:rsidR="00972CD1" w:rsidRPr="00625850" w:rsidRDefault="00972CD1" w:rsidP="001A0542">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w:t>
      </w:r>
      <w:r w:rsidR="000E4524" w:rsidRPr="00625850">
        <w:rPr>
          <w:rFonts w:ascii="Century Gothic" w:eastAsia="Times New Roman" w:hAnsi="Century Gothic" w:cs="Times New Roman"/>
          <w:sz w:val="20"/>
          <w:szCs w:val="20"/>
          <w:lang w:eastAsia="it-IT"/>
        </w:rPr>
        <w:t xml:space="preserve">art. </w:t>
      </w:r>
      <w:r w:rsidR="000E4524">
        <w:rPr>
          <w:rFonts w:ascii="Century Gothic" w:eastAsia="Times New Roman" w:hAnsi="Century Gothic" w:cs="Times New Roman"/>
          <w:sz w:val="20"/>
          <w:szCs w:val="20"/>
          <w:lang w:eastAsia="it-IT"/>
        </w:rPr>
        <w:t>6</w:t>
      </w:r>
      <w:r w:rsidR="000E4524"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00E67E32"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r w:rsidR="000E4524">
        <w:rPr>
          <w:rFonts w:ascii="Century Gothic" w:eastAsia="Times New Roman" w:hAnsi="Century Gothic" w:cs="Times New Roman"/>
          <w:sz w:val="20"/>
          <w:szCs w:val="20"/>
          <w:lang w:eastAsia="it-IT"/>
        </w:rPr>
        <w:t>____</w:t>
      </w:r>
    </w:p>
    <w:p w14:paraId="515ED624" w14:textId="77777777"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3F564BC" w14:textId="77777777" w:rsidR="000E4524" w:rsidRPr="00625850" w:rsidRDefault="000E4524" w:rsidP="001A054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6F146719"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bookmarkStart w:id="1"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art. </w:t>
      </w:r>
      <w:r w:rsidR="008B5C81">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b </w:t>
      </w:r>
    </w:p>
    <w:p w14:paraId="135F4396" w14:textId="052C250D"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Consorzio stabile art. 45 comma 2 lett. c</w:t>
      </w:r>
    </w:p>
    <w:p w14:paraId="6E64234A" w14:textId="3B040066"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art. </w:t>
      </w:r>
      <w:r w:rsidR="008B5C81">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w:t>
      </w:r>
      <w:r w:rsidR="008B5C81">
        <w:rPr>
          <w:rFonts w:ascii="Century Gothic" w:eastAsia="Times New Roman" w:hAnsi="Century Gothic" w:cs="Times New Roman"/>
          <w:sz w:val="20"/>
          <w:szCs w:val="20"/>
          <w:lang w:eastAsia="it-IT"/>
        </w:rPr>
        <w:t>f</w:t>
      </w:r>
    </w:p>
    <w:p w14:paraId="1CE11155" w14:textId="20639345" w:rsidR="00FF70B4" w:rsidRPr="00625850" w:rsidRDefault="000A1BA5" w:rsidP="001A054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1"/>
    </w:p>
    <w:p w14:paraId="62467839" w14:textId="5DC5A41E" w:rsidR="00FF70B4" w:rsidRPr="00625850"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1A0542">
      <w:pPr>
        <w:widowControl w:val="0"/>
        <w:spacing w:after="0" w:line="360" w:lineRule="auto"/>
        <w:ind w:right="56"/>
        <w:jc w:val="both"/>
        <w:rPr>
          <w:rFonts w:ascii="Century Gothic" w:eastAsia="Times New Roman" w:hAnsi="Century Gothic" w:cs="Times New Roman"/>
          <w:sz w:val="20"/>
          <w:szCs w:val="20"/>
          <w:lang w:eastAsia="it-IT"/>
        </w:rPr>
      </w:pPr>
    </w:p>
    <w:p w14:paraId="61B78935" w14:textId="14AA24C1" w:rsidR="00AC377C" w:rsidRPr="00AC377C" w:rsidRDefault="003317B2" w:rsidP="00AC377C">
      <w:pPr>
        <w:widowControl w:val="0"/>
        <w:spacing w:after="0" w:line="360" w:lineRule="auto"/>
        <w:ind w:right="56"/>
        <w:jc w:val="both"/>
        <w:rPr>
          <w:rFonts w:ascii="Century Gothic" w:hAnsi="Century Gothic"/>
          <w:bCs/>
          <w:sz w:val="20"/>
          <w:szCs w:val="20"/>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w:t>
      </w:r>
      <w:r w:rsidRPr="004758BA">
        <w:rPr>
          <w:rFonts w:ascii="Century Gothic" w:eastAsia="Times New Roman" w:hAnsi="Century Gothic" w:cs="Times New Roman"/>
          <w:sz w:val="20"/>
          <w:szCs w:val="20"/>
          <w:lang w:eastAsia="it-IT"/>
        </w:rPr>
        <w:t>riferimento</w:t>
      </w:r>
      <w:r w:rsidRPr="004758BA">
        <w:rPr>
          <w:rFonts w:ascii="Century Gothic" w:eastAsia="Times New Roman" w:hAnsi="Century Gothic" w:cs="Times New Roman"/>
          <w:b/>
          <w:sz w:val="20"/>
          <w:szCs w:val="20"/>
          <w:lang w:eastAsia="it-IT"/>
        </w:rPr>
        <w:t xml:space="preserve"> </w:t>
      </w:r>
      <w:r w:rsidRPr="004758BA">
        <w:rPr>
          <w:rFonts w:ascii="Century Gothic" w:eastAsia="Times New Roman" w:hAnsi="Century Gothic" w:cs="Times New Roman"/>
          <w:sz w:val="20"/>
          <w:szCs w:val="20"/>
          <w:lang w:eastAsia="it-IT"/>
        </w:rPr>
        <w:t xml:space="preserve">al </w:t>
      </w:r>
      <w:r w:rsidRPr="00FF7CF8">
        <w:rPr>
          <w:rFonts w:ascii="Century Gothic" w:eastAsia="Times New Roman" w:hAnsi="Century Gothic" w:cs="Times New Roman"/>
          <w:b/>
          <w:color w:val="0070C0"/>
          <w:sz w:val="20"/>
          <w:szCs w:val="20"/>
          <w:lang w:eastAsia="it-IT"/>
        </w:rPr>
        <w:t xml:space="preserve">paragrafo </w:t>
      </w:r>
      <w:bookmarkStart w:id="2" w:name="_Hlk505515349"/>
      <w:r w:rsidR="00B433A1" w:rsidRPr="00FF7CF8">
        <w:rPr>
          <w:rFonts w:ascii="Century Gothic" w:eastAsia="Times New Roman" w:hAnsi="Century Gothic" w:cs="Times New Roman"/>
          <w:b/>
          <w:color w:val="0070C0"/>
          <w:sz w:val="20"/>
          <w:szCs w:val="20"/>
          <w:lang w:eastAsia="it-IT"/>
        </w:rPr>
        <w:t>1</w:t>
      </w:r>
      <w:r w:rsidR="00C80019">
        <w:rPr>
          <w:rFonts w:ascii="Century Gothic" w:eastAsia="Times New Roman" w:hAnsi="Century Gothic" w:cs="Times New Roman"/>
          <w:b/>
          <w:color w:val="0070C0"/>
          <w:sz w:val="20"/>
          <w:szCs w:val="20"/>
          <w:lang w:eastAsia="it-IT"/>
        </w:rPr>
        <w:t>5</w:t>
      </w:r>
      <w:r w:rsidR="000407D1" w:rsidRPr="00FF7CF8">
        <w:rPr>
          <w:rFonts w:ascii="Century Gothic" w:eastAsia="Times New Roman" w:hAnsi="Century Gothic" w:cs="Times New Roman"/>
          <w:b/>
          <w:color w:val="0070C0"/>
          <w:sz w:val="20"/>
          <w:szCs w:val="20"/>
          <w:lang w:eastAsia="it-IT"/>
        </w:rPr>
        <w:t>.</w:t>
      </w:r>
      <w:bookmarkEnd w:id="2"/>
      <w:r w:rsidR="002A4AE5" w:rsidRPr="00FF7CF8">
        <w:rPr>
          <w:rFonts w:ascii="Century Gothic" w:eastAsia="Times New Roman" w:hAnsi="Century Gothic" w:cs="Times New Roman"/>
          <w:b/>
          <w:color w:val="0070C0"/>
          <w:sz w:val="20"/>
          <w:szCs w:val="20"/>
          <w:lang w:eastAsia="it-IT"/>
        </w:rPr>
        <w:t>5.2</w:t>
      </w:r>
      <w:r w:rsidR="00FC7F5B" w:rsidRPr="00FF7CF8">
        <w:rPr>
          <w:rFonts w:ascii="Century Gothic" w:eastAsia="Times New Roman" w:hAnsi="Century Gothic" w:cs="Times New Roman"/>
          <w:b/>
          <w:color w:val="0070C0"/>
          <w:sz w:val="20"/>
          <w:szCs w:val="20"/>
          <w:lang w:eastAsia="it-IT"/>
        </w:rPr>
        <w:t>.</w:t>
      </w:r>
      <w:r w:rsidRPr="00FF7CF8">
        <w:rPr>
          <w:rFonts w:ascii="Century Gothic" w:eastAsia="Times New Roman" w:hAnsi="Century Gothic" w:cs="Times New Roman"/>
          <w:color w:val="0070C0"/>
          <w:sz w:val="20"/>
          <w:szCs w:val="20"/>
          <w:lang w:eastAsia="it-IT"/>
        </w:rPr>
        <w:t xml:space="preserve"> </w:t>
      </w:r>
      <w:r w:rsidRPr="00FF7CF8">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w:t>
      </w:r>
      <w:r w:rsidR="00AC377C">
        <w:rPr>
          <w:rFonts w:ascii="Century Gothic" w:eastAsia="Times New Roman" w:hAnsi="Century Gothic" w:cs="Times New Roman"/>
          <w:sz w:val="20"/>
          <w:szCs w:val="20"/>
          <w:lang w:eastAsia="it-IT"/>
        </w:rPr>
        <w:t>, a</w:t>
      </w:r>
      <w:r w:rsidR="00AC377C" w:rsidRPr="00AC377C">
        <w:rPr>
          <w:rFonts w:ascii="Century Gothic" w:hAnsi="Century Gothic"/>
          <w:bCs/>
          <w:sz w:val="20"/>
          <w:szCs w:val="20"/>
        </w:rPr>
        <w:t xml:space="preserve">d integrazione delle dichiarazioni rese nel documento di gara unico europeo (DGUE), </w:t>
      </w:r>
    </w:p>
    <w:p w14:paraId="318FD4CA" w14:textId="04875D7D" w:rsidR="001A6C87" w:rsidRDefault="000A1F50" w:rsidP="001A0542">
      <w:pPr>
        <w:widowControl w:val="0"/>
        <w:spacing w:after="0" w:line="360" w:lineRule="auto"/>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INDICA</w:t>
      </w:r>
    </w:p>
    <w:p w14:paraId="53EF2B32" w14:textId="4D4D71C7" w:rsidR="009E6E5F" w:rsidRPr="00BF27E0" w:rsidRDefault="008272BF" w:rsidP="000A1F50">
      <w:pPr>
        <w:widowControl w:val="0"/>
        <w:spacing w:after="0" w:line="360" w:lineRule="auto"/>
        <w:jc w:val="both"/>
        <w:rPr>
          <w:rFonts w:ascii="Century Gothic" w:hAnsi="Century Gothic"/>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w:t>
      </w:r>
      <w:r w:rsidR="003625B1">
        <w:rPr>
          <w:rStyle w:val="Rimandonotaapidipagina"/>
          <w:rFonts w:ascii="Century Gothic" w:hAnsi="Century Gothic"/>
          <w:sz w:val="20"/>
          <w:szCs w:val="20"/>
        </w:rPr>
        <w:footnoteReference w:id="2"/>
      </w:r>
      <w:r w:rsidRPr="00463C3D">
        <w:rPr>
          <w:rFonts w:ascii="Century Gothic" w:hAnsi="Century Gothic"/>
          <w:sz w:val="20"/>
          <w:szCs w:val="20"/>
        </w:rPr>
        <w:t>,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jc w:val="center"/>
        <w:tblLook w:val="04A0" w:firstRow="1" w:lastRow="0" w:firstColumn="1" w:lastColumn="0" w:noHBand="0" w:noVBand="1"/>
      </w:tblPr>
      <w:tblGrid>
        <w:gridCol w:w="1701"/>
        <w:gridCol w:w="1559"/>
        <w:gridCol w:w="1560"/>
        <w:gridCol w:w="1417"/>
        <w:gridCol w:w="1418"/>
        <w:gridCol w:w="1269"/>
      </w:tblGrid>
      <w:tr w:rsidR="009E6E5F" w:rsidRPr="00625850" w14:paraId="673B18B4" w14:textId="77777777" w:rsidTr="000A1F50">
        <w:trPr>
          <w:jc w:val="center"/>
        </w:trPr>
        <w:tc>
          <w:tcPr>
            <w:tcW w:w="1701" w:type="dxa"/>
            <w:shd w:val="clear" w:color="auto" w:fill="D9D9D9" w:themeFill="background1" w:themeFillShade="D9"/>
          </w:tcPr>
          <w:p w14:paraId="1959073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lastRenderedPageBreak/>
              <w:t>Nome e cognome</w:t>
            </w:r>
          </w:p>
        </w:tc>
        <w:tc>
          <w:tcPr>
            <w:tcW w:w="1559" w:type="dxa"/>
            <w:shd w:val="clear" w:color="auto" w:fill="D9D9D9" w:themeFill="background1" w:themeFillShade="D9"/>
          </w:tcPr>
          <w:p w14:paraId="0775971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532920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019826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DAD153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6413D0B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0A1F50">
        <w:trPr>
          <w:jc w:val="center"/>
        </w:trPr>
        <w:tc>
          <w:tcPr>
            <w:tcW w:w="1701" w:type="dxa"/>
          </w:tcPr>
          <w:p w14:paraId="612FA6E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C21D86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770ED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781A6B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3E5E5C5"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15AC72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7697A9A2" w14:textId="77777777" w:rsidTr="000A1F50">
        <w:trPr>
          <w:jc w:val="center"/>
        </w:trPr>
        <w:tc>
          <w:tcPr>
            <w:tcW w:w="1701" w:type="dxa"/>
          </w:tcPr>
          <w:p w14:paraId="4E27BD9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A1DDBD"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0DC49439"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9770C26"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719E58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787FA3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5F06EA97" w14:textId="77777777" w:rsidTr="000A1F50">
        <w:trPr>
          <w:jc w:val="center"/>
        </w:trPr>
        <w:tc>
          <w:tcPr>
            <w:tcW w:w="1701" w:type="dxa"/>
          </w:tcPr>
          <w:p w14:paraId="3353A3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AC3150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1909A387"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1D3358E"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EBA555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D67B7E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5377C" w:rsidRPr="00625850" w14:paraId="2196987B" w14:textId="77777777" w:rsidTr="000A1F50">
        <w:trPr>
          <w:jc w:val="center"/>
        </w:trPr>
        <w:tc>
          <w:tcPr>
            <w:tcW w:w="1701" w:type="dxa"/>
          </w:tcPr>
          <w:p w14:paraId="1C5CB56B"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BA885D1"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B226263"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1256A65"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36F9D67"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BF643DF"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r>
    </w:tbl>
    <w:p w14:paraId="52F86612" w14:textId="77777777" w:rsidR="0095377C" w:rsidRDefault="0095377C" w:rsidP="001A0542">
      <w:pPr>
        <w:snapToGrid w:val="0"/>
        <w:spacing w:after="0" w:line="360" w:lineRule="auto"/>
        <w:ind w:left="709"/>
        <w:jc w:val="both"/>
        <w:rPr>
          <w:rFonts w:ascii="Century Gothic" w:hAnsi="Century Gothic" w:cstheme="minorHAnsi"/>
          <w:bCs/>
          <w:i/>
          <w:sz w:val="20"/>
          <w:szCs w:val="20"/>
        </w:rPr>
      </w:pPr>
    </w:p>
    <w:p w14:paraId="10512B6F" w14:textId="21EDE282" w:rsidR="00190A8C" w:rsidRDefault="00190A8C" w:rsidP="00190A8C">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4E1EA871" w14:textId="31364264" w:rsidR="00D56A53" w:rsidRPr="006702EE" w:rsidRDefault="00646662" w:rsidP="00194B41">
      <w:pPr>
        <w:widowControl w:val="0"/>
        <w:spacing w:line="360" w:lineRule="auto"/>
        <w:jc w:val="both"/>
        <w:rPr>
          <w:rFonts w:ascii="Century Gothic" w:hAnsi="Century Gothic"/>
          <w:b/>
          <w:color w:val="0070C0"/>
          <w:sz w:val="20"/>
          <w:szCs w:val="20"/>
        </w:rPr>
      </w:pPr>
      <w:r w:rsidRPr="006702EE">
        <w:rPr>
          <w:rFonts w:ascii="Century Gothic" w:hAnsi="Century Gothic"/>
          <w:b/>
          <w:color w:val="0070C0"/>
          <w:sz w:val="20"/>
          <w:szCs w:val="20"/>
        </w:rPr>
        <w:t>i</w:t>
      </w:r>
      <w:r w:rsidR="00C822ED" w:rsidRPr="006702EE">
        <w:rPr>
          <w:rFonts w:ascii="Century Gothic" w:hAnsi="Century Gothic"/>
          <w:b/>
          <w:color w:val="0070C0"/>
          <w:sz w:val="20"/>
          <w:szCs w:val="20"/>
        </w:rPr>
        <w:t>n relazione al paragrafo 14</w:t>
      </w:r>
      <w:r w:rsidR="00A95B2F">
        <w:rPr>
          <w:rFonts w:ascii="Century Gothic" w:hAnsi="Century Gothic"/>
          <w:b/>
          <w:color w:val="0070C0"/>
          <w:sz w:val="20"/>
          <w:szCs w:val="20"/>
        </w:rPr>
        <w:t>5</w:t>
      </w:r>
      <w:r w:rsidR="00C822ED" w:rsidRPr="006702EE">
        <w:rPr>
          <w:rFonts w:ascii="Century Gothic" w:hAnsi="Century Gothic"/>
          <w:b/>
          <w:color w:val="0070C0"/>
          <w:sz w:val="20"/>
          <w:szCs w:val="20"/>
        </w:rPr>
        <w:t xml:space="preserve">.5.2.1. </w:t>
      </w:r>
      <w:r w:rsidR="00D56A53" w:rsidRPr="006702EE">
        <w:rPr>
          <w:rFonts w:ascii="Century Gothic" w:hAnsi="Century Gothic"/>
          <w:b/>
          <w:color w:val="0070C0"/>
          <w:sz w:val="20"/>
          <w:szCs w:val="20"/>
        </w:rPr>
        <w:t>del Disciplinare di gara</w:t>
      </w:r>
    </w:p>
    <w:p w14:paraId="3BD8607C" w14:textId="3F1CC8A7" w:rsidR="00E741B3" w:rsidRPr="00E40E4B" w:rsidRDefault="00C822ED" w:rsidP="00444C77">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lett</w:t>
      </w:r>
      <w:r w:rsidR="0090656D">
        <w:rPr>
          <w:rFonts w:ascii="Century Gothic" w:hAnsi="Century Gothic"/>
          <w:b/>
          <w:color w:val="0070C0"/>
          <w:sz w:val="20"/>
          <w:szCs w:val="20"/>
        </w:rPr>
        <w:t>era</w:t>
      </w:r>
      <w:r>
        <w:rPr>
          <w:rFonts w:ascii="Century Gothic" w:hAnsi="Century Gothic"/>
          <w:b/>
          <w:color w:val="0070C0"/>
          <w:sz w:val="20"/>
          <w:szCs w:val="20"/>
        </w:rPr>
        <w:t xml:space="preserve"> </w:t>
      </w:r>
      <w:r w:rsidR="008030D1">
        <w:rPr>
          <w:rFonts w:ascii="Century Gothic" w:hAnsi="Century Gothic"/>
          <w:b/>
          <w:color w:val="0070C0"/>
          <w:sz w:val="20"/>
          <w:szCs w:val="20"/>
        </w:rPr>
        <w:t>b</w:t>
      </w:r>
      <w:r>
        <w:rPr>
          <w:rFonts w:ascii="Century Gothic" w:hAnsi="Century Gothic"/>
          <w:b/>
          <w:color w:val="0070C0"/>
          <w:sz w:val="20"/>
          <w:szCs w:val="20"/>
        </w:rPr>
        <w:t>)</w:t>
      </w:r>
      <w:r w:rsidR="0090656D">
        <w:rPr>
          <w:rFonts w:ascii="Century Gothic" w:hAnsi="Century Gothic"/>
          <w:b/>
          <w:color w:val="0070C0"/>
          <w:sz w:val="20"/>
          <w:szCs w:val="20"/>
        </w:rPr>
        <w:t xml:space="preserve">: </w:t>
      </w:r>
      <w:r w:rsidR="00D56A53" w:rsidRPr="0090656D">
        <w:rPr>
          <w:rFonts w:ascii="Century Gothic" w:hAnsi="Century Gothic"/>
          <w:bCs/>
          <w:sz w:val="20"/>
          <w:szCs w:val="20"/>
        </w:rPr>
        <w:t>di aver preso cog</w:t>
      </w:r>
      <w:r w:rsidR="0090656D" w:rsidRPr="0090656D">
        <w:rPr>
          <w:rFonts w:ascii="Century Gothic" w:hAnsi="Century Gothic"/>
          <w:bCs/>
          <w:sz w:val="20"/>
          <w:szCs w:val="20"/>
        </w:rPr>
        <w:t>n</w:t>
      </w:r>
      <w:r w:rsidR="00D56A53" w:rsidRPr="0090656D">
        <w:rPr>
          <w:rFonts w:ascii="Century Gothic" w:hAnsi="Century Gothic"/>
          <w:bCs/>
          <w:sz w:val="20"/>
          <w:szCs w:val="20"/>
        </w:rPr>
        <w:t>izione e di accettare integralmente tutte le previsioni conte</w:t>
      </w:r>
      <w:r w:rsidR="0090656D" w:rsidRPr="0090656D">
        <w:rPr>
          <w:rFonts w:ascii="Century Gothic" w:hAnsi="Century Gothic"/>
          <w:bCs/>
          <w:sz w:val="20"/>
          <w:szCs w:val="20"/>
        </w:rPr>
        <w:t>nute nel disciplinare e nel decreto di concessione del finanziamento, comprensivi entrambi dei rispettivi allegati;</w:t>
      </w:r>
      <w:r w:rsidR="0090656D" w:rsidRPr="0090656D">
        <w:rPr>
          <w:rFonts w:ascii="Century Gothic" w:hAnsi="Century Gothic"/>
          <w:b/>
          <w:sz w:val="20"/>
          <w:szCs w:val="20"/>
        </w:rPr>
        <w:t xml:space="preserve"> </w:t>
      </w:r>
    </w:p>
    <w:p w14:paraId="0799D1DE" w14:textId="28CCD08C" w:rsidR="00DB144C" w:rsidRPr="00E40E4B" w:rsidRDefault="008C2487" w:rsidP="00E40E4B">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920D24">
        <w:rPr>
          <w:rFonts w:ascii="Century Gothic" w:hAnsi="Century Gothic"/>
          <w:b/>
          <w:color w:val="0070C0"/>
          <w:sz w:val="20"/>
          <w:szCs w:val="20"/>
        </w:rPr>
        <w:t>c)</w:t>
      </w:r>
      <w:r>
        <w:rPr>
          <w:rFonts w:ascii="Century Gothic" w:hAnsi="Century Gothic"/>
          <w:b/>
          <w:color w:val="0070C0"/>
          <w:sz w:val="20"/>
          <w:szCs w:val="20"/>
        </w:rPr>
        <w:t xml:space="preserve">: </w:t>
      </w:r>
      <w:r w:rsidRPr="008C2487">
        <w:rPr>
          <w:rFonts w:ascii="Century Gothic" w:hAnsi="Century Gothic"/>
          <w:bCs/>
          <w:sz w:val="20"/>
          <w:szCs w:val="20"/>
        </w:rPr>
        <w:t>che l'offerta è valida e irrevocabile per 180 (centottanta) giorni decorrenti dalla scadenza del termine per la presentazione dell’offerta medesima;</w:t>
      </w:r>
    </w:p>
    <w:p w14:paraId="33E12CBF" w14:textId="6B53134C" w:rsidR="007C4775" w:rsidRPr="008030D1" w:rsidRDefault="00B42E60" w:rsidP="00487500">
      <w:pPr>
        <w:pStyle w:val="Paragrafoelenco"/>
        <w:widowControl w:val="0"/>
        <w:numPr>
          <w:ilvl w:val="0"/>
          <w:numId w:val="29"/>
        </w:numPr>
        <w:spacing w:line="360" w:lineRule="auto"/>
        <w:jc w:val="both"/>
        <w:rPr>
          <w:rFonts w:ascii="Century Gothic" w:hAnsi="Century Gothic"/>
          <w:sz w:val="20"/>
          <w:szCs w:val="20"/>
        </w:rPr>
      </w:pPr>
      <w:r w:rsidRPr="008030D1">
        <w:rPr>
          <w:rFonts w:ascii="Century Gothic" w:hAnsi="Century Gothic"/>
          <w:b/>
          <w:color w:val="0070C0"/>
          <w:sz w:val="20"/>
          <w:szCs w:val="20"/>
        </w:rPr>
        <w:t>lett</w:t>
      </w:r>
      <w:r w:rsidR="002A7785" w:rsidRPr="008030D1">
        <w:rPr>
          <w:rFonts w:ascii="Century Gothic" w:hAnsi="Century Gothic"/>
          <w:b/>
          <w:color w:val="0070C0"/>
          <w:sz w:val="20"/>
          <w:szCs w:val="20"/>
        </w:rPr>
        <w:t xml:space="preserve">era </w:t>
      </w:r>
      <w:r w:rsidR="003C0BA0" w:rsidRPr="008030D1">
        <w:rPr>
          <w:rFonts w:ascii="Century Gothic" w:hAnsi="Century Gothic"/>
          <w:b/>
          <w:color w:val="0070C0"/>
          <w:sz w:val="20"/>
          <w:szCs w:val="20"/>
        </w:rPr>
        <w:t>d</w:t>
      </w:r>
      <w:r w:rsidRPr="008030D1">
        <w:rPr>
          <w:rFonts w:ascii="Century Gothic" w:hAnsi="Century Gothic"/>
          <w:b/>
          <w:color w:val="0070C0"/>
          <w:sz w:val="20"/>
          <w:szCs w:val="20"/>
        </w:rPr>
        <w:t xml:space="preserve">): </w:t>
      </w:r>
      <w:r w:rsidR="007C4775" w:rsidRPr="008030D1">
        <w:rPr>
          <w:rFonts w:ascii="Century Gothic" w:hAnsi="Century Gothic"/>
          <w:sz w:val="20"/>
          <w:szCs w:val="20"/>
        </w:rPr>
        <w:t>che l’Impresa impiega il seguente numero di dipendenti (</w:t>
      </w:r>
      <w:r w:rsidR="007C4775" w:rsidRPr="008030D1">
        <w:rPr>
          <w:rFonts w:ascii="Century Gothic" w:hAnsi="Century Gothic"/>
          <w:i/>
          <w:sz w:val="20"/>
          <w:szCs w:val="20"/>
        </w:rPr>
        <w:t>barrare l’ipotesi d’interesse</w:t>
      </w:r>
      <w:r w:rsidR="007C4775" w:rsidRPr="008030D1">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7C4775" w:rsidRPr="008030D1" w14:paraId="364C6455" w14:textId="77777777" w:rsidTr="00487500">
        <w:trPr>
          <w:trHeight w:val="625"/>
          <w:jc w:val="center"/>
        </w:trPr>
        <w:tc>
          <w:tcPr>
            <w:tcW w:w="2296" w:type="dxa"/>
          </w:tcPr>
          <w:p w14:paraId="607E62F1"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0 a 5</w:t>
            </w:r>
          </w:p>
        </w:tc>
        <w:tc>
          <w:tcPr>
            <w:tcW w:w="2995" w:type="dxa"/>
          </w:tcPr>
          <w:p w14:paraId="6BA6A34C"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6 a 14</w:t>
            </w:r>
          </w:p>
        </w:tc>
        <w:tc>
          <w:tcPr>
            <w:tcW w:w="2869" w:type="dxa"/>
          </w:tcPr>
          <w:p w14:paraId="72D37C17"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16 a 50</w:t>
            </w:r>
          </w:p>
        </w:tc>
      </w:tr>
      <w:tr w:rsidR="007C4775" w:rsidRPr="008030D1" w14:paraId="30790780" w14:textId="77777777" w:rsidTr="00487500">
        <w:trPr>
          <w:trHeight w:val="531"/>
          <w:jc w:val="center"/>
        </w:trPr>
        <w:tc>
          <w:tcPr>
            <w:tcW w:w="2296" w:type="dxa"/>
          </w:tcPr>
          <w:p w14:paraId="2BB1F2F6"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51 a 100</w:t>
            </w:r>
          </w:p>
        </w:tc>
        <w:tc>
          <w:tcPr>
            <w:tcW w:w="2995" w:type="dxa"/>
          </w:tcPr>
          <w:p w14:paraId="64C2984A"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oltre 100</w:t>
            </w:r>
          </w:p>
        </w:tc>
        <w:tc>
          <w:tcPr>
            <w:tcW w:w="2869" w:type="dxa"/>
          </w:tcPr>
          <w:p w14:paraId="18592F51"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7665A112" w14:textId="77777777" w:rsidR="007C4775" w:rsidRPr="008030D1" w:rsidRDefault="007C4775" w:rsidP="007C4775">
      <w:pPr>
        <w:pStyle w:val="Paragrafoelenco"/>
        <w:spacing w:line="360" w:lineRule="auto"/>
        <w:ind w:left="714"/>
        <w:jc w:val="both"/>
        <w:rPr>
          <w:rFonts w:ascii="Century Gothic" w:hAnsi="Century Gothic"/>
          <w:b/>
          <w:color w:val="0070C0"/>
          <w:sz w:val="20"/>
          <w:szCs w:val="20"/>
        </w:rPr>
      </w:pPr>
    </w:p>
    <w:p w14:paraId="67536845" w14:textId="1BD6C78B" w:rsidR="00E741B3" w:rsidRPr="00E40E4B" w:rsidRDefault="00B42E60" w:rsidP="00E40E4B">
      <w:pPr>
        <w:pStyle w:val="Paragrafoelenco"/>
        <w:numPr>
          <w:ilvl w:val="0"/>
          <w:numId w:val="30"/>
        </w:numPr>
        <w:spacing w:line="360" w:lineRule="auto"/>
        <w:jc w:val="both"/>
        <w:rPr>
          <w:rFonts w:ascii="Century Gothic" w:hAnsi="Century Gothic"/>
          <w:b/>
          <w:color w:val="0070C0"/>
          <w:sz w:val="20"/>
          <w:szCs w:val="20"/>
        </w:rPr>
      </w:pPr>
      <w:r w:rsidRPr="008030D1">
        <w:rPr>
          <w:rFonts w:ascii="Century Gothic" w:hAnsi="Century Gothic"/>
          <w:bCs/>
          <w:sz w:val="20"/>
          <w:szCs w:val="20"/>
        </w:rPr>
        <w:t>di aver assolto agli obblighi di cui alla legge n. 68/1999 nonché di non essere incorso nell’interdizione automatica per inadempimento dell’obbligo di consegnare alla stazione appaltante, entro sei mesi dalla conclusione del contratto, la relazione di genere di cui all’articolo 47, comma 3, del decreto-legge n. 77/2022;</w:t>
      </w:r>
      <w:r w:rsidRPr="008E4A20">
        <w:rPr>
          <w:rFonts w:ascii="Century Gothic" w:hAnsi="Century Gothic"/>
          <w:bCs/>
          <w:sz w:val="20"/>
          <w:szCs w:val="20"/>
        </w:rPr>
        <w:t xml:space="preserve"> </w:t>
      </w:r>
    </w:p>
    <w:p w14:paraId="6ED28050" w14:textId="493FA186" w:rsidR="004C1B73" w:rsidRPr="00E40E4B" w:rsidRDefault="008E4A20" w:rsidP="00E40E4B">
      <w:pPr>
        <w:pStyle w:val="Paragrafoelenco"/>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3C0BA0">
        <w:rPr>
          <w:rFonts w:ascii="Century Gothic" w:hAnsi="Century Gothic"/>
          <w:b/>
          <w:color w:val="0070C0"/>
          <w:sz w:val="20"/>
          <w:szCs w:val="20"/>
        </w:rPr>
        <w:t>e</w:t>
      </w:r>
      <w:r>
        <w:rPr>
          <w:rFonts w:ascii="Century Gothic" w:hAnsi="Century Gothic"/>
          <w:b/>
          <w:color w:val="0070C0"/>
          <w:sz w:val="20"/>
          <w:szCs w:val="20"/>
        </w:rPr>
        <w:t xml:space="preserve">): </w:t>
      </w:r>
      <w:r w:rsidRPr="008E4A20">
        <w:rPr>
          <w:rFonts w:ascii="Century Gothic" w:hAnsi="Century Gothic"/>
          <w:bCs/>
          <w:sz w:val="20"/>
          <w:szCs w:val="20"/>
        </w:rPr>
        <w:t xml:space="preserve">di assumersi l’obbligo, in caso di aggiudicazione del contratto, di assicurare all’occupazione giovanile una </w:t>
      </w:r>
      <w:r w:rsidRPr="005E5BC4">
        <w:rPr>
          <w:rFonts w:ascii="Century Gothic" w:hAnsi="Century Gothic"/>
          <w:bCs/>
          <w:sz w:val="20"/>
          <w:szCs w:val="20"/>
        </w:rPr>
        <w:t>quota di</w:t>
      </w:r>
      <w:r w:rsidR="003F7696" w:rsidRPr="005E5BC4">
        <w:rPr>
          <w:rFonts w:ascii="Century Gothic" w:hAnsi="Century Gothic"/>
          <w:bCs/>
          <w:sz w:val="20"/>
          <w:szCs w:val="20"/>
        </w:rPr>
        <w:t xml:space="preserve"> 40</w:t>
      </w:r>
      <w:r w:rsidRPr="005E5BC4">
        <w:rPr>
          <w:rFonts w:ascii="Century Gothic" w:hAnsi="Century Gothic"/>
          <w:bCs/>
          <w:sz w:val="20"/>
          <w:szCs w:val="20"/>
        </w:rPr>
        <w:t xml:space="preserve">% e a quella femminile una quota di </w:t>
      </w:r>
      <w:r w:rsidR="00D651BB" w:rsidRPr="005E5BC4">
        <w:rPr>
          <w:rFonts w:ascii="Century Gothic" w:hAnsi="Century Gothic"/>
          <w:bCs/>
          <w:sz w:val="20"/>
          <w:szCs w:val="20"/>
        </w:rPr>
        <w:t>40</w:t>
      </w:r>
      <w:r w:rsidRPr="005E5BC4">
        <w:rPr>
          <w:rFonts w:ascii="Century Gothic" w:hAnsi="Century Gothic"/>
          <w:bCs/>
          <w:sz w:val="20"/>
          <w:szCs w:val="20"/>
        </w:rPr>
        <w:t>% delle</w:t>
      </w:r>
      <w:r w:rsidRPr="008E4A20">
        <w:rPr>
          <w:rFonts w:ascii="Century Gothic" w:hAnsi="Century Gothic"/>
          <w:bCs/>
          <w:sz w:val="20"/>
          <w:szCs w:val="20"/>
        </w:rPr>
        <w:t xml:space="preserve"> assunzioni necessarie per l'esecuzione del contratto o per la realizzazione di attività ad esso connesse o strumentali;</w:t>
      </w:r>
    </w:p>
    <w:p w14:paraId="6B9D5BBA" w14:textId="281C20B0" w:rsidR="0052535C" w:rsidRPr="00E40E4B" w:rsidRDefault="002A7785" w:rsidP="00E40E4B">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385059">
        <w:rPr>
          <w:rFonts w:ascii="Century Gothic" w:hAnsi="Century Gothic"/>
          <w:b/>
          <w:color w:val="0070C0"/>
          <w:sz w:val="20"/>
          <w:szCs w:val="20"/>
        </w:rPr>
        <w:t>f</w:t>
      </w:r>
      <w:r>
        <w:rPr>
          <w:rFonts w:ascii="Century Gothic" w:hAnsi="Century Gothic"/>
          <w:b/>
          <w:color w:val="0070C0"/>
          <w:sz w:val="20"/>
          <w:szCs w:val="20"/>
        </w:rPr>
        <w:t>):</w:t>
      </w:r>
      <w:r w:rsidR="0052535C">
        <w:rPr>
          <w:rFonts w:ascii="Century Gothic" w:hAnsi="Century Gothic"/>
          <w:b/>
          <w:color w:val="0070C0"/>
          <w:sz w:val="20"/>
          <w:szCs w:val="20"/>
        </w:rPr>
        <w:t xml:space="preserve"> </w:t>
      </w:r>
      <w:r w:rsidR="0052535C">
        <w:rPr>
          <w:rFonts w:ascii="Century Gothic" w:hAnsi="Century Gothic"/>
          <w:sz w:val="20"/>
          <w:szCs w:val="20"/>
        </w:rPr>
        <w:t>di</w:t>
      </w:r>
      <w:r w:rsidR="0052535C" w:rsidRPr="00AD112A">
        <w:rPr>
          <w:rFonts w:ascii="Century Gothic" w:hAnsi="Century Gothic"/>
          <w:sz w:val="20"/>
          <w:szCs w:val="20"/>
        </w:rPr>
        <w:t xml:space="preserve"> essere edotto </w:t>
      </w:r>
      <w:r w:rsidR="0052535C" w:rsidRPr="00B16488">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1" w:history="1">
        <w:r w:rsidR="0052535C" w:rsidRPr="00ED633E">
          <w:rPr>
            <w:rStyle w:val="Collegamentoipertestuale"/>
            <w:rFonts w:ascii="Century Gothic" w:hAnsi="Century Gothic"/>
            <w:sz w:val="20"/>
            <w:szCs w:val="20"/>
          </w:rPr>
          <w:t>https://www.polito.it/ateneo/chi-siamo/statuto-e-regolamenti</w:t>
        </w:r>
      </w:hyperlink>
      <w:r w:rsidR="0052535C" w:rsidRPr="00B16488">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r w:rsidR="00CC04A7">
        <w:rPr>
          <w:rFonts w:ascii="Century Gothic" w:eastAsiaTheme="minorHAnsi" w:hAnsi="Century Gothic" w:cstheme="minorBidi"/>
          <w:sz w:val="20"/>
          <w:szCs w:val="20"/>
        </w:rPr>
        <w:t>;</w:t>
      </w:r>
    </w:p>
    <w:p w14:paraId="63C66D73" w14:textId="0BB7023C" w:rsidR="0052535C" w:rsidRDefault="002A7785" w:rsidP="00C822ED">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0A222F">
        <w:rPr>
          <w:rFonts w:ascii="Century Gothic" w:hAnsi="Century Gothic"/>
          <w:b/>
          <w:color w:val="0070C0"/>
          <w:sz w:val="20"/>
          <w:szCs w:val="20"/>
        </w:rPr>
        <w:t>g</w:t>
      </w:r>
      <w:r>
        <w:rPr>
          <w:rFonts w:ascii="Century Gothic" w:hAnsi="Century Gothic"/>
          <w:b/>
          <w:color w:val="0070C0"/>
          <w:sz w:val="20"/>
          <w:szCs w:val="20"/>
        </w:rPr>
        <w:t xml:space="preserve">): </w:t>
      </w:r>
      <w:r w:rsidR="003B1AC8" w:rsidRPr="003B1AC8">
        <w:rPr>
          <w:rFonts w:ascii="Century Gothic" w:hAnsi="Century Gothic"/>
          <w:sz w:val="20"/>
          <w:szCs w:val="20"/>
        </w:rPr>
        <w:t xml:space="preserve">di accettare il Patto di integrità ed essere consapevole che la mancata </w:t>
      </w:r>
      <w:r w:rsidR="003B1AC8">
        <w:rPr>
          <w:rFonts w:ascii="Century Gothic" w:hAnsi="Century Gothic"/>
          <w:sz w:val="20"/>
          <w:szCs w:val="20"/>
        </w:rPr>
        <w:t>accettazione delle clausole contenute nel Patto di integrità costituisce causa di esclusione dalla gara, ai sensi dell’art. 1 comma 17, della legge 190/2012</w:t>
      </w:r>
      <w:r w:rsidR="003B1AC8" w:rsidRPr="00AD112A">
        <w:rPr>
          <w:rFonts w:ascii="Century Gothic" w:hAnsi="Century Gothic"/>
          <w:sz w:val="20"/>
          <w:szCs w:val="20"/>
        </w:rPr>
        <w:t>;</w:t>
      </w:r>
    </w:p>
    <w:p w14:paraId="4E61D2BB" w14:textId="77777777" w:rsidR="0052535C" w:rsidRPr="0052535C" w:rsidRDefault="0052535C" w:rsidP="001A0542">
      <w:pPr>
        <w:pStyle w:val="Paragrafoelenco"/>
        <w:spacing w:line="360" w:lineRule="auto"/>
        <w:jc w:val="both"/>
        <w:rPr>
          <w:rFonts w:ascii="Century Gothic" w:hAnsi="Century Gothic"/>
          <w:b/>
          <w:color w:val="0070C0"/>
          <w:sz w:val="20"/>
          <w:szCs w:val="20"/>
        </w:rPr>
      </w:pPr>
    </w:p>
    <w:p w14:paraId="4DACC796" w14:textId="30896C82" w:rsidR="00FF2385" w:rsidRPr="00E40E4B" w:rsidRDefault="00853C6D" w:rsidP="00E40E4B">
      <w:pPr>
        <w:pStyle w:val="Paragrafoelenco"/>
        <w:widowControl w:val="0"/>
        <w:numPr>
          <w:ilvl w:val="0"/>
          <w:numId w:val="29"/>
        </w:numPr>
        <w:spacing w:line="360" w:lineRule="auto"/>
        <w:jc w:val="both"/>
        <w:rPr>
          <w:rFonts w:ascii="Century Gothic" w:hAnsi="Century Gothic"/>
          <w:sz w:val="20"/>
          <w:szCs w:val="20"/>
        </w:rPr>
      </w:pPr>
      <w:r>
        <w:rPr>
          <w:rFonts w:ascii="Century Gothic" w:hAnsi="Century Gothic"/>
          <w:b/>
          <w:color w:val="0070C0"/>
          <w:sz w:val="20"/>
          <w:szCs w:val="20"/>
        </w:rPr>
        <w:t xml:space="preserve">lettera </w:t>
      </w:r>
      <w:r w:rsidR="000A222F">
        <w:rPr>
          <w:rFonts w:ascii="Century Gothic" w:hAnsi="Century Gothic"/>
          <w:b/>
          <w:color w:val="0070C0"/>
          <w:sz w:val="20"/>
          <w:szCs w:val="20"/>
        </w:rPr>
        <w:t>h</w:t>
      </w:r>
      <w:r>
        <w:rPr>
          <w:rFonts w:ascii="Century Gothic" w:hAnsi="Century Gothic"/>
          <w:b/>
          <w:color w:val="0070C0"/>
          <w:sz w:val="20"/>
          <w:szCs w:val="20"/>
        </w:rPr>
        <w:t>):</w:t>
      </w:r>
      <w:r w:rsidR="00FF2385" w:rsidRPr="008C1797">
        <w:rPr>
          <w:rFonts w:ascii="Century Gothic" w:hAnsi="Century Gothic"/>
          <w:sz w:val="20"/>
          <w:szCs w:val="20"/>
        </w:rPr>
        <w:t xml:space="preserve"> </w:t>
      </w:r>
      <w:r w:rsidR="00FF2385" w:rsidRPr="00853C6D">
        <w:rPr>
          <w:rFonts w:ascii="Century Gothic" w:hAnsi="Century Gothic"/>
          <w:b/>
          <w:bCs/>
          <w:i/>
          <w:iCs/>
          <w:sz w:val="20"/>
          <w:szCs w:val="20"/>
        </w:rPr>
        <w:t>per gli Operatori Economici non residenti e privi di stabile organizzazione in Italia</w:t>
      </w:r>
      <w:r w:rsidR="00FF2385" w:rsidRPr="008C1797">
        <w:rPr>
          <w:rFonts w:ascii="Century Gothic" w:hAnsi="Century Gothic"/>
          <w:b/>
          <w:bCs/>
          <w:color w:val="0070C0"/>
          <w:sz w:val="20"/>
          <w:szCs w:val="20"/>
        </w:rPr>
        <w:t xml:space="preserve">, </w:t>
      </w:r>
      <w:r w:rsidR="00FF2385"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46A3F94" w14:textId="54EAEF54" w:rsidR="00BA1C01" w:rsidRPr="00E40E4B" w:rsidRDefault="00817944" w:rsidP="00E40E4B">
      <w:pPr>
        <w:pStyle w:val="Paragrafoelenco"/>
        <w:widowControl w:val="0"/>
        <w:numPr>
          <w:ilvl w:val="0"/>
          <w:numId w:val="29"/>
        </w:numPr>
        <w:spacing w:line="360" w:lineRule="auto"/>
        <w:jc w:val="both"/>
        <w:rPr>
          <w:rFonts w:ascii="Century Gothic" w:hAnsi="Century Gothic"/>
          <w:sz w:val="20"/>
          <w:szCs w:val="20"/>
        </w:rPr>
      </w:pPr>
      <w:r>
        <w:rPr>
          <w:rFonts w:ascii="Century Gothic" w:hAnsi="Century Gothic"/>
          <w:b/>
          <w:color w:val="0070C0"/>
          <w:sz w:val="20"/>
          <w:szCs w:val="20"/>
        </w:rPr>
        <w:t>lett</w:t>
      </w:r>
      <w:r w:rsidR="000A64E4">
        <w:rPr>
          <w:rFonts w:ascii="Century Gothic" w:hAnsi="Century Gothic"/>
          <w:b/>
          <w:color w:val="0070C0"/>
          <w:sz w:val="20"/>
          <w:szCs w:val="20"/>
        </w:rPr>
        <w:t>era</w:t>
      </w:r>
      <w:r w:rsidR="000A222F">
        <w:rPr>
          <w:rFonts w:ascii="Century Gothic" w:hAnsi="Century Gothic"/>
          <w:b/>
          <w:color w:val="0070C0"/>
          <w:sz w:val="20"/>
          <w:szCs w:val="20"/>
        </w:rPr>
        <w:t xml:space="preserve"> i</w:t>
      </w:r>
      <w:r w:rsidR="000A64E4">
        <w:rPr>
          <w:rFonts w:ascii="Century Gothic" w:hAnsi="Century Gothic"/>
          <w:b/>
          <w:color w:val="0070C0"/>
          <w:sz w:val="20"/>
          <w:szCs w:val="20"/>
        </w:rPr>
        <w:t>):</w:t>
      </w:r>
      <w:r w:rsidR="00FF2385" w:rsidRPr="000E445F">
        <w:rPr>
          <w:rFonts w:ascii="Century Gothic" w:hAnsi="Century Gothic"/>
          <w:sz w:val="20"/>
          <w:szCs w:val="20"/>
        </w:rPr>
        <w:t xml:space="preserve"> </w:t>
      </w:r>
      <w:r w:rsidR="00FF2385" w:rsidRPr="000A64E4">
        <w:rPr>
          <w:rFonts w:ascii="Century Gothic" w:eastAsiaTheme="minorHAnsi" w:hAnsi="Century Gothic" w:cstheme="minorBidi"/>
          <w:b/>
          <w:bCs/>
          <w:i/>
          <w:iCs/>
          <w:sz w:val="20"/>
          <w:szCs w:val="20"/>
        </w:rPr>
        <w:t>Per gli operatori economici non residenti e privi di stabile organizzazione in Italia,</w:t>
      </w:r>
      <w:r w:rsidR="00FF2385" w:rsidRPr="000E445F">
        <w:rPr>
          <w:rFonts w:ascii="Century Gothic" w:hAnsi="Century Gothic"/>
          <w:sz w:val="20"/>
          <w:szCs w:val="20"/>
        </w:rPr>
        <w:t xml:space="preserve"> </w:t>
      </w:r>
      <w:r w:rsidR="00FF2385" w:rsidRPr="000A222F">
        <w:rPr>
          <w:rFonts w:ascii="Century Gothic" w:hAnsi="Century Gothic"/>
          <w:sz w:val="20"/>
          <w:szCs w:val="20"/>
        </w:rPr>
        <w:t>indica i</w:t>
      </w:r>
      <w:r w:rsidR="00FF2385" w:rsidRPr="000E445F">
        <w:rPr>
          <w:rFonts w:ascii="Century Gothic" w:hAnsi="Century Gothic"/>
          <w:sz w:val="20"/>
          <w:szCs w:val="20"/>
        </w:rPr>
        <w:t xml:space="preserve"> seguenti dati:</w:t>
      </w:r>
      <w:r w:rsidR="00FF2385" w:rsidRPr="000E445F">
        <w:rPr>
          <w:rFonts w:ascii="Century Gothic" w:eastAsiaTheme="minorHAnsi" w:hAnsi="Century Gothic" w:cstheme="minorBidi"/>
          <w:b/>
          <w:bCs/>
          <w:sz w:val="20"/>
          <w:szCs w:val="20"/>
        </w:rPr>
        <w:t xml:space="preserve"> </w:t>
      </w:r>
      <w:r w:rsidR="00FF2385" w:rsidRPr="000E445F">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74BDFB6B" w14:textId="077AF704" w:rsidR="00B04A5D" w:rsidRPr="00B04A5D" w:rsidRDefault="000A64E4" w:rsidP="00B04A5D">
      <w:pPr>
        <w:pStyle w:val="Paragrafoelenco"/>
        <w:widowControl w:val="0"/>
        <w:numPr>
          <w:ilvl w:val="0"/>
          <w:numId w:val="29"/>
        </w:numPr>
        <w:spacing w:line="360" w:lineRule="auto"/>
        <w:jc w:val="both"/>
        <w:rPr>
          <w:rFonts w:ascii="Century Gothic" w:hAnsi="Century Gothic"/>
          <w:sz w:val="20"/>
          <w:szCs w:val="20"/>
        </w:rPr>
      </w:pPr>
      <w:r w:rsidRPr="00BA1C01">
        <w:rPr>
          <w:rFonts w:ascii="Century Gothic" w:hAnsi="Century Gothic"/>
          <w:b/>
          <w:color w:val="0070C0"/>
          <w:sz w:val="20"/>
          <w:szCs w:val="20"/>
        </w:rPr>
        <w:t xml:space="preserve">lettera </w:t>
      </w:r>
      <w:r w:rsidR="000A222F">
        <w:rPr>
          <w:rFonts w:ascii="Century Gothic" w:hAnsi="Century Gothic"/>
          <w:b/>
          <w:color w:val="0070C0"/>
          <w:sz w:val="20"/>
          <w:szCs w:val="20"/>
        </w:rPr>
        <w:t>j</w:t>
      </w:r>
      <w:r w:rsidRPr="00BA1C01">
        <w:rPr>
          <w:rFonts w:ascii="Century Gothic" w:hAnsi="Century Gothic"/>
          <w:b/>
          <w:color w:val="0070C0"/>
          <w:sz w:val="20"/>
          <w:szCs w:val="20"/>
        </w:rPr>
        <w:t>):</w:t>
      </w:r>
      <w:r w:rsidR="00AF6205" w:rsidRPr="00BA1C01">
        <w:rPr>
          <w:rFonts w:ascii="Century Gothic" w:hAnsi="Century Gothic"/>
          <w:sz w:val="20"/>
          <w:szCs w:val="20"/>
        </w:rPr>
        <w:t xml:space="preserve"> 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2" w:history="1">
        <w:r w:rsidR="00AF6205" w:rsidRPr="00BA1C01">
          <w:rPr>
            <w:rStyle w:val="Collegamentoipertestuale"/>
            <w:rFonts w:ascii="Century Gothic" w:hAnsi="Century Gothic"/>
            <w:sz w:val="20"/>
            <w:szCs w:val="20"/>
          </w:rPr>
          <w:t>https://www.polito.it/privacy/</w:t>
        </w:r>
      </w:hyperlink>
    </w:p>
    <w:p w14:paraId="75903574" w14:textId="0D82AADC" w:rsidR="00B04A5D" w:rsidRPr="00593913" w:rsidRDefault="00B04A5D" w:rsidP="00B04A5D">
      <w:pPr>
        <w:pStyle w:val="Paragrafoelenco"/>
        <w:widowControl w:val="0"/>
        <w:numPr>
          <w:ilvl w:val="0"/>
          <w:numId w:val="29"/>
        </w:numPr>
        <w:spacing w:line="360" w:lineRule="auto"/>
        <w:jc w:val="both"/>
        <w:rPr>
          <w:rFonts w:ascii="Century Gothic" w:hAnsi="Century Gothic"/>
          <w:bCs/>
          <w:sz w:val="20"/>
          <w:szCs w:val="20"/>
        </w:rPr>
      </w:pPr>
      <w:r w:rsidRPr="00593913">
        <w:rPr>
          <w:rFonts w:ascii="Century Gothic" w:hAnsi="Century Gothic"/>
          <w:b/>
          <w:color w:val="0070C0"/>
          <w:sz w:val="20"/>
          <w:szCs w:val="20"/>
        </w:rPr>
        <w:t>lettera k):</w:t>
      </w:r>
      <w:r w:rsidRPr="00593913">
        <w:rPr>
          <w:rFonts w:ascii="Century Gothic" w:hAnsi="Century Gothic"/>
          <w:sz w:val="20"/>
          <w:szCs w:val="20"/>
        </w:rPr>
        <w:t xml:space="preserve"> </w:t>
      </w:r>
      <w:bookmarkStart w:id="3" w:name="_Hlk149561642"/>
      <w:r w:rsidRPr="00593913">
        <w:rPr>
          <w:rFonts w:ascii="Century Gothic" w:hAnsi="Century Gothic"/>
          <w:sz w:val="20"/>
          <w:szCs w:val="20"/>
        </w:rPr>
        <w:t>dichiara</w:t>
      </w:r>
      <w:r w:rsidRPr="00593913">
        <w:rPr>
          <w:rFonts w:ascii="Century Gothic" w:hAnsi="Century Gothic"/>
          <w:b/>
          <w:sz w:val="20"/>
          <w:szCs w:val="20"/>
        </w:rPr>
        <w:t xml:space="preserve"> </w:t>
      </w:r>
      <w:r w:rsidRPr="00593913">
        <w:rPr>
          <w:rFonts w:ascii="Century Gothic" w:hAnsi="Century Gothic"/>
          <w:sz w:val="20"/>
          <w:szCs w:val="20"/>
        </w:rPr>
        <w:t>che è in grado di svolgere le prestazioni per le quali presenta l’offerta ed è disponibile ad iniziarle anche in pendenza della stipulazione del contratto;</w:t>
      </w:r>
      <w:bookmarkEnd w:id="3"/>
    </w:p>
    <w:p w14:paraId="661EBE89" w14:textId="23D48CA1" w:rsidR="00147858" w:rsidRPr="00987D0F" w:rsidRDefault="00B825AB" w:rsidP="00987D0F">
      <w:pPr>
        <w:pStyle w:val="Paragrafoelenco"/>
        <w:widowControl w:val="0"/>
        <w:numPr>
          <w:ilvl w:val="0"/>
          <w:numId w:val="29"/>
        </w:numPr>
        <w:spacing w:line="360" w:lineRule="auto"/>
        <w:jc w:val="both"/>
        <w:rPr>
          <w:rFonts w:ascii="Century Gothic" w:hAnsi="Century Gothic"/>
          <w:sz w:val="20"/>
          <w:szCs w:val="20"/>
        </w:rPr>
      </w:pPr>
      <w:r w:rsidRPr="00987D0F">
        <w:rPr>
          <w:rFonts w:ascii="Century Gothic" w:hAnsi="Century Gothic"/>
          <w:b/>
          <w:color w:val="0070C0"/>
          <w:sz w:val="20"/>
          <w:szCs w:val="20"/>
        </w:rPr>
        <w:t>in relazione all’Accesso agli Atti</w:t>
      </w:r>
      <w:r w:rsidR="00147858" w:rsidRPr="00987D0F">
        <w:rPr>
          <w:rFonts w:ascii="Century Gothic" w:hAnsi="Century Gothic"/>
          <w:sz w:val="20"/>
          <w:szCs w:val="20"/>
        </w:rPr>
        <w:t>:</w:t>
      </w:r>
    </w:p>
    <w:p w14:paraId="4480838F" w14:textId="77777777" w:rsidR="00147858" w:rsidRPr="00AE780A" w:rsidRDefault="00147858" w:rsidP="00987D0F">
      <w:pPr>
        <w:spacing w:after="0" w:line="360" w:lineRule="auto"/>
        <w:ind w:left="1070"/>
        <w:jc w:val="both"/>
        <w:rPr>
          <w:rFonts w:ascii="Century Gothic" w:hAnsi="Century Gothic"/>
          <w:sz w:val="20"/>
          <w:szCs w:val="20"/>
        </w:rPr>
      </w:pPr>
      <w:bookmarkStart w:id="4" w:name="_Hlk505505041"/>
      <w:r w:rsidRPr="00AE780A">
        <w:rPr>
          <w:rFonts w:ascii="Century Gothic" w:hAnsi="Century Gothic"/>
          <w:sz w:val="20"/>
          <w:szCs w:val="20"/>
        </w:rPr>
        <w:t></w:t>
      </w:r>
      <w:bookmarkEnd w:id="4"/>
      <w:r w:rsidRPr="00AE780A">
        <w:rPr>
          <w:rFonts w:ascii="Century Gothic" w:hAnsi="Century Gothic"/>
          <w:sz w:val="20"/>
          <w:szCs w:val="20"/>
        </w:rPr>
        <w:t xml:space="preserve"> </w:t>
      </w:r>
      <w:r w:rsidRPr="00AE780A">
        <w:rPr>
          <w:rFonts w:ascii="Century Gothic" w:hAnsi="Century Gothic"/>
          <w:i/>
          <w:sz w:val="20"/>
          <w:szCs w:val="20"/>
        </w:rPr>
        <w:t>autorizza</w:t>
      </w:r>
      <w:r w:rsidRPr="00AE780A">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p>
    <w:p w14:paraId="1143CD1C" w14:textId="77777777" w:rsidR="00147858" w:rsidRPr="00AE780A" w:rsidRDefault="00147858" w:rsidP="00987D0F">
      <w:pPr>
        <w:spacing w:after="0" w:line="360" w:lineRule="auto"/>
        <w:ind w:left="709" w:firstLine="361"/>
        <w:jc w:val="both"/>
        <w:rPr>
          <w:rFonts w:ascii="Century Gothic" w:hAnsi="Century Gothic"/>
          <w:b/>
          <w:i/>
          <w:sz w:val="20"/>
          <w:szCs w:val="20"/>
        </w:rPr>
      </w:pPr>
      <w:r w:rsidRPr="00AE780A">
        <w:rPr>
          <w:rFonts w:ascii="Century Gothic" w:hAnsi="Century Gothic"/>
          <w:b/>
          <w:i/>
          <w:sz w:val="20"/>
          <w:szCs w:val="20"/>
        </w:rPr>
        <w:t xml:space="preserve">oppure </w:t>
      </w:r>
    </w:p>
    <w:p w14:paraId="71205B93" w14:textId="77777777" w:rsidR="00147858" w:rsidRPr="00AE780A" w:rsidRDefault="00147858" w:rsidP="00987D0F">
      <w:pPr>
        <w:spacing w:after="0" w:line="360" w:lineRule="auto"/>
        <w:ind w:left="1070"/>
        <w:jc w:val="both"/>
        <w:rPr>
          <w:rFonts w:ascii="Century Gothic" w:hAnsi="Century Gothic"/>
          <w:i/>
          <w:sz w:val="20"/>
          <w:szCs w:val="20"/>
        </w:rPr>
      </w:pPr>
      <w:r w:rsidRPr="00AE780A">
        <w:rPr>
          <w:rFonts w:ascii="Century Gothic" w:hAnsi="Century Gothic"/>
          <w:sz w:val="20"/>
          <w:szCs w:val="20"/>
        </w:rPr>
        <w:t xml:space="preserve"> </w:t>
      </w:r>
      <w:r w:rsidRPr="00AE780A">
        <w:rPr>
          <w:rFonts w:ascii="Century Gothic" w:hAnsi="Century Gothic"/>
          <w:i/>
          <w:sz w:val="20"/>
          <w:szCs w:val="20"/>
        </w:rPr>
        <w:t>non autorizza</w:t>
      </w:r>
      <w:r w:rsidRPr="00AE780A">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p>
    <w:p w14:paraId="456080CB" w14:textId="6C6E7E39" w:rsidR="00A006D2" w:rsidRPr="00E40E4B" w:rsidRDefault="00147858" w:rsidP="00E40E4B">
      <w:pPr>
        <w:spacing w:after="0" w:line="360" w:lineRule="auto"/>
        <w:ind w:left="1070"/>
        <w:jc w:val="both"/>
        <w:rPr>
          <w:rFonts w:ascii="Century Gothic" w:hAnsi="Century Gothic"/>
          <w:i/>
          <w:sz w:val="20"/>
          <w:szCs w:val="20"/>
        </w:rPr>
      </w:pPr>
      <w:r w:rsidRPr="00AE780A">
        <w:rPr>
          <w:rFonts w:ascii="Century Gothic" w:hAnsi="Century Gothic"/>
          <w:i/>
          <w:sz w:val="20"/>
          <w:szCs w:val="20"/>
        </w:rPr>
        <w:t>(</w:t>
      </w:r>
      <w:r w:rsidR="00A806CE" w:rsidRPr="00AE780A">
        <w:rPr>
          <w:rFonts w:ascii="Century Gothic" w:hAnsi="Century Gothic"/>
          <w:i/>
          <w:sz w:val="20"/>
          <w:szCs w:val="20"/>
        </w:rPr>
        <w:t xml:space="preserve">L’operatore economico allega, nella busta tecnica, una dichiarazione firmata contenente i dettagli dell’offerta coperti da riservatezza, argomentando in modo congruo le ragioni per le quali eventuali parti dell’offerta sono da segretare. </w:t>
      </w:r>
      <w:r w:rsidRPr="00AE780A">
        <w:rPr>
          <w:rFonts w:ascii="Century Gothic" w:hAnsi="Century Gothic"/>
          <w:i/>
          <w:sz w:val="20"/>
          <w:szCs w:val="20"/>
        </w:rPr>
        <w:t>Si rinvia a</w:t>
      </w:r>
      <w:r w:rsidR="002E261A" w:rsidRPr="00AE780A">
        <w:rPr>
          <w:rFonts w:ascii="Century Gothic" w:hAnsi="Century Gothic"/>
          <w:i/>
          <w:sz w:val="20"/>
          <w:szCs w:val="20"/>
        </w:rPr>
        <w:t>l par</w:t>
      </w:r>
      <w:r w:rsidR="004447C4" w:rsidRPr="00AE780A">
        <w:rPr>
          <w:rFonts w:ascii="Century Gothic" w:hAnsi="Century Gothic"/>
          <w:i/>
          <w:sz w:val="20"/>
          <w:szCs w:val="20"/>
        </w:rPr>
        <w:t>. “Offerta tecnica”</w:t>
      </w:r>
      <w:r w:rsidR="00C7535D" w:rsidRPr="00AE780A">
        <w:rPr>
          <w:rFonts w:ascii="Century Gothic" w:hAnsi="Century Gothic"/>
          <w:i/>
          <w:sz w:val="20"/>
          <w:szCs w:val="20"/>
        </w:rPr>
        <w:t xml:space="preserve">, </w:t>
      </w:r>
      <w:r w:rsidR="004447C4" w:rsidRPr="00AE780A">
        <w:rPr>
          <w:rFonts w:ascii="Century Gothic" w:hAnsi="Century Gothic"/>
          <w:i/>
          <w:sz w:val="20"/>
          <w:szCs w:val="20"/>
        </w:rPr>
        <w:t>pagg. 2</w:t>
      </w:r>
      <w:r w:rsidR="009A1FA1">
        <w:rPr>
          <w:rFonts w:ascii="Century Gothic" w:hAnsi="Century Gothic"/>
          <w:i/>
          <w:sz w:val="20"/>
          <w:szCs w:val="20"/>
        </w:rPr>
        <w:t>1</w:t>
      </w:r>
      <w:r w:rsidR="004447C4" w:rsidRPr="00AE780A">
        <w:rPr>
          <w:rFonts w:ascii="Century Gothic" w:hAnsi="Century Gothic"/>
          <w:i/>
          <w:sz w:val="20"/>
          <w:szCs w:val="20"/>
        </w:rPr>
        <w:t xml:space="preserve"> e ss. </w:t>
      </w:r>
      <w:r w:rsidR="00A806CE" w:rsidRPr="00AE780A">
        <w:rPr>
          <w:rFonts w:ascii="Century Gothic" w:hAnsi="Century Gothic"/>
          <w:i/>
          <w:sz w:val="20"/>
          <w:szCs w:val="20"/>
        </w:rPr>
        <w:t>del Disciplinare di gara</w:t>
      </w:r>
      <w:r w:rsidRPr="00AE780A">
        <w:rPr>
          <w:rFonts w:ascii="Century Gothic" w:hAnsi="Century Gothic"/>
          <w:i/>
          <w:sz w:val="20"/>
          <w:szCs w:val="20"/>
        </w:rPr>
        <w:t>).</w:t>
      </w:r>
    </w:p>
    <w:p w14:paraId="39566344" w14:textId="77777777" w:rsidR="00F20F70"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F20F70">
        <w:rPr>
          <w:rFonts w:ascii="Century Gothic" w:hAnsi="Century Gothic"/>
          <w:bCs/>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2AE0F94B" w14:textId="77777777" w:rsidR="00F20F70" w:rsidRPr="00F20F70"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F20F70">
        <w:rPr>
          <w:rFonts w:ascii="Century Gothic" w:hAnsi="Century Gothic"/>
          <w:sz w:val="20"/>
          <w:szCs w:val="20"/>
        </w:rPr>
        <w:t>che prende atto ed accetta che in caso d’inesatte o false dichiarazioni l’Amministrazione si riserva la facoltà d’escluderla dalla gara o dall’aggiudicazione;</w:t>
      </w:r>
    </w:p>
    <w:p w14:paraId="698A20A6" w14:textId="42C173C3" w:rsidR="004F2210" w:rsidRPr="004F2210" w:rsidRDefault="00147858" w:rsidP="004F2210">
      <w:pPr>
        <w:pStyle w:val="Paragrafoelenco"/>
        <w:widowControl w:val="0"/>
        <w:numPr>
          <w:ilvl w:val="0"/>
          <w:numId w:val="29"/>
        </w:numPr>
        <w:spacing w:line="360" w:lineRule="auto"/>
        <w:jc w:val="both"/>
        <w:rPr>
          <w:rFonts w:ascii="Century Gothic" w:hAnsi="Century Gothic"/>
          <w:bCs/>
          <w:sz w:val="20"/>
          <w:szCs w:val="20"/>
        </w:rPr>
      </w:pPr>
      <w:r w:rsidRPr="00C017D8">
        <w:rPr>
          <w:rFonts w:ascii="Century Gothic" w:hAnsi="Century Gothic"/>
          <w:sz w:val="20"/>
          <w:szCs w:val="20"/>
        </w:rPr>
        <w:t>di assumere in caso d’aggiudicazione gli obblighi di tracciabilità dei flussi finanz</w:t>
      </w:r>
      <w:r w:rsidR="002D009A" w:rsidRPr="00C017D8">
        <w:rPr>
          <w:rFonts w:ascii="Century Gothic" w:hAnsi="Century Gothic"/>
          <w:sz w:val="20"/>
          <w:szCs w:val="20"/>
        </w:rPr>
        <w:t xml:space="preserve">iari di cui </w:t>
      </w:r>
      <w:r w:rsidR="002D009A" w:rsidRPr="00C017D8">
        <w:rPr>
          <w:rFonts w:ascii="Century Gothic" w:hAnsi="Century Gothic"/>
          <w:sz w:val="20"/>
          <w:szCs w:val="20"/>
        </w:rPr>
        <w:lastRenderedPageBreak/>
        <w:t>alla L. n. 136/2010;</w:t>
      </w:r>
    </w:p>
    <w:p w14:paraId="107E6D96" w14:textId="77777777" w:rsidR="004F2210" w:rsidRDefault="002A7785" w:rsidP="004F2210">
      <w:pPr>
        <w:pStyle w:val="Paragrafoelenco"/>
        <w:widowControl w:val="0"/>
        <w:numPr>
          <w:ilvl w:val="0"/>
          <w:numId w:val="29"/>
        </w:numPr>
        <w:spacing w:line="360" w:lineRule="auto"/>
        <w:jc w:val="both"/>
        <w:rPr>
          <w:rFonts w:ascii="Century Gothic" w:hAnsi="Century Gothic"/>
          <w:sz w:val="20"/>
          <w:szCs w:val="20"/>
        </w:rPr>
      </w:pPr>
      <w:bookmarkStart w:id="5" w:name="_Hlk141946086"/>
      <w:r w:rsidRPr="004F2210">
        <w:rPr>
          <w:rFonts w:ascii="Century Gothic" w:hAnsi="Century Gothic"/>
          <w:sz w:val="20"/>
          <w:szCs w:val="20"/>
        </w:rPr>
        <w:t>che si impegna</w:t>
      </w:r>
      <w:r w:rsidR="004F2210">
        <w:rPr>
          <w:rFonts w:ascii="Century Gothic" w:hAnsi="Century Gothic"/>
          <w:sz w:val="20"/>
          <w:szCs w:val="20"/>
        </w:rPr>
        <w:t>:</w:t>
      </w:r>
    </w:p>
    <w:p w14:paraId="63AE27E2" w14:textId="531A470C" w:rsidR="002A7785" w:rsidRPr="004F2210" w:rsidRDefault="00FD31D9" w:rsidP="004F2210">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sz w:val="20"/>
          <w:szCs w:val="20"/>
        </w:rPr>
      </w:pPr>
      <w:r w:rsidRPr="004F2210">
        <w:rPr>
          <w:rFonts w:ascii="Century Gothic" w:hAnsi="Century Gothic" w:cs="Poppins"/>
          <w:sz w:val="20"/>
          <w:szCs w:val="20"/>
        </w:rPr>
        <w:t xml:space="preserve">a garantire il rispetto delle indicazioni </w:t>
      </w:r>
      <w:r w:rsidR="00C6018B" w:rsidRPr="004F2210">
        <w:rPr>
          <w:rFonts w:ascii="Century Gothic" w:hAnsi="Century Gothic" w:cs="Poppins"/>
          <w:sz w:val="20"/>
          <w:szCs w:val="20"/>
        </w:rPr>
        <w:t xml:space="preserve">contenute </w:t>
      </w:r>
      <w:r w:rsidR="002A7785" w:rsidRPr="004F2210">
        <w:rPr>
          <w:rFonts w:ascii="Century Gothic" w:hAnsi="Century Gothic" w:cs="Poppins"/>
          <w:sz w:val="20"/>
          <w:szCs w:val="20"/>
        </w:rPr>
        <w:t>Check List finalizzata a garantire il principio DNSH</w:t>
      </w:r>
      <w:bookmarkEnd w:id="5"/>
      <w:r w:rsidR="002A7785" w:rsidRPr="004F2210">
        <w:rPr>
          <w:rFonts w:ascii="Century Gothic" w:hAnsi="Century Gothic" w:cs="Poppins"/>
          <w:sz w:val="20"/>
          <w:szCs w:val="20"/>
        </w:rPr>
        <w:t>;</w:t>
      </w:r>
    </w:p>
    <w:p w14:paraId="6DE1DEEA" w14:textId="77777777" w:rsidR="002A7785" w:rsidRPr="004F2210" w:rsidRDefault="002A7785" w:rsidP="002A7785">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color w:val="0070C0"/>
          <w:sz w:val="20"/>
          <w:szCs w:val="20"/>
        </w:rPr>
      </w:pPr>
      <w:bookmarkStart w:id="6" w:name="_Hlk145919764"/>
      <w:r w:rsidRPr="004F2210">
        <w:rPr>
          <w:rFonts w:ascii="Century Gothic" w:hAnsi="Century Gothic" w:cs="Poppins"/>
          <w:sz w:val="20"/>
          <w:szCs w:val="20"/>
        </w:rPr>
        <w:t xml:space="preserve">di occupare, alla data di presentazione dell’offerta </w:t>
      </w:r>
      <w:r w:rsidRPr="004F2210">
        <w:rPr>
          <w:rFonts w:ascii="Century Gothic" w:hAnsi="Century Gothic" w:cs="Poppins"/>
          <w:i/>
          <w:iCs/>
          <w:color w:val="0070C0"/>
          <w:sz w:val="20"/>
          <w:szCs w:val="20"/>
        </w:rPr>
        <w:t>(barrare l’opzione di interesse):</w:t>
      </w:r>
    </w:p>
    <w:p w14:paraId="29CAFD21" w14:textId="25BB59BB" w:rsidR="004F2210" w:rsidRPr="00BD7823" w:rsidRDefault="004F2210" w:rsidP="004F2210">
      <w:pPr>
        <w:pStyle w:val="Paragrafoelenco"/>
        <w:widowControl w:val="0"/>
        <w:tabs>
          <w:tab w:val="left" w:pos="426"/>
        </w:tabs>
        <w:autoSpaceDE w:val="0"/>
        <w:autoSpaceDN w:val="0"/>
        <w:adjustRightInd w:val="0"/>
        <w:spacing w:line="360" w:lineRule="auto"/>
        <w:ind w:left="1080" w:right="56"/>
        <w:jc w:val="both"/>
        <w:rPr>
          <w:rFonts w:ascii="Century Gothic" w:hAnsi="Century Gothic"/>
          <w:sz w:val="20"/>
          <w:szCs w:val="20"/>
        </w:rPr>
      </w:pPr>
      <w:r w:rsidRPr="00BD7823">
        <w:rPr>
          <w:sz w:val="20"/>
          <w:szCs w:val="20"/>
        </w:rPr>
        <w:sym w:font="Symbol" w:char="F0F0"/>
      </w:r>
      <w:r w:rsidRPr="00BD7823">
        <w:rPr>
          <w:sz w:val="20"/>
          <w:szCs w:val="20"/>
        </w:rPr>
        <w:t xml:space="preserve"> </w:t>
      </w:r>
      <w:r w:rsidR="000E2273" w:rsidRPr="00BD7823">
        <w:rPr>
          <w:rFonts w:ascii="Century Gothic" w:hAnsi="Century Gothic"/>
          <w:sz w:val="20"/>
          <w:szCs w:val="20"/>
        </w:rPr>
        <w:t>da 0 a 5 dipendenti</w:t>
      </w:r>
      <w:r w:rsidR="00666792" w:rsidRPr="00BD7823">
        <w:rPr>
          <w:rFonts w:ascii="Century Gothic" w:hAnsi="Century Gothic"/>
          <w:sz w:val="20"/>
          <w:szCs w:val="20"/>
        </w:rPr>
        <w:t>;</w:t>
      </w:r>
    </w:p>
    <w:p w14:paraId="6192459C" w14:textId="131408BA" w:rsidR="00666792" w:rsidRPr="00666792" w:rsidRDefault="00666792" w:rsidP="00666792">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4F2210">
        <w:rPr>
          <w:rFonts w:ascii="Century Gothic" w:hAnsi="Century Gothic" w:cs="Poppins"/>
          <w:b/>
          <w:i/>
          <w:sz w:val="20"/>
          <w:szCs w:val="20"/>
        </w:rPr>
        <w:t>oppure</w:t>
      </w:r>
    </w:p>
    <w:p w14:paraId="0D31A1A2" w14:textId="77777777" w:rsidR="002A7785" w:rsidRPr="004F2210"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u w:val="single"/>
        </w:rPr>
      </w:pPr>
      <w:r w:rsidRPr="004F2210">
        <w:rPr>
          <w:sz w:val="20"/>
          <w:szCs w:val="20"/>
        </w:rPr>
        <w:sym w:font="Symbol" w:char="F0F0"/>
      </w:r>
      <w:r w:rsidRPr="004F2210">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4F2210">
        <w:rPr>
          <w:rFonts w:ascii="Century Gothic" w:hAnsi="Century Gothic" w:cs="Poppins"/>
          <w:sz w:val="20"/>
          <w:szCs w:val="20"/>
          <w:u w:val="single"/>
        </w:rPr>
        <w:t xml:space="preserve">da produrre alla Stazione Appaltante contestualmente all’offerta a pena di esclusione; </w:t>
      </w:r>
    </w:p>
    <w:p w14:paraId="4412899C" w14:textId="77777777" w:rsidR="002A7785" w:rsidRPr="004F2210"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4F2210">
        <w:rPr>
          <w:rFonts w:ascii="Century Gothic" w:hAnsi="Century Gothic" w:cs="Poppins"/>
          <w:b/>
          <w:i/>
          <w:sz w:val="20"/>
          <w:szCs w:val="20"/>
        </w:rPr>
        <w:t>oppure</w:t>
      </w:r>
    </w:p>
    <w:p w14:paraId="163603A3" w14:textId="77777777" w:rsidR="002A7785" w:rsidRPr="004F2210" w:rsidRDefault="002A7785" w:rsidP="002A7785">
      <w:pPr>
        <w:widowControl w:val="0"/>
        <w:autoSpaceDE w:val="0"/>
        <w:autoSpaceDN w:val="0"/>
        <w:adjustRightInd w:val="0"/>
        <w:spacing w:after="0" w:line="360" w:lineRule="auto"/>
        <w:ind w:left="1080" w:right="56"/>
        <w:jc w:val="both"/>
        <w:rPr>
          <w:rFonts w:ascii="Century Gothic" w:hAnsi="Century Gothic" w:cs="Poppins"/>
          <w:sz w:val="20"/>
          <w:szCs w:val="20"/>
        </w:rPr>
      </w:pPr>
      <w:r w:rsidRPr="004F2210">
        <w:rPr>
          <w:sz w:val="20"/>
          <w:szCs w:val="20"/>
        </w:rPr>
        <w:sym w:font="Symbol" w:char="F0F0"/>
      </w:r>
      <w:r w:rsidRPr="004F2210">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bookmarkEnd w:id="6"/>
    <w:p w14:paraId="31362F26" w14:textId="77777777" w:rsidR="002A7785" w:rsidRPr="004F2210"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4F2210">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06BBA1B8" w14:textId="77777777" w:rsidR="002A7785" w:rsidRPr="004F2210"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4F2210">
        <w:rPr>
          <w:rFonts w:ascii="Century Gothic" w:hAnsi="Century Gothic" w:cs="Poppins"/>
          <w:sz w:val="20"/>
          <w:szCs w:val="20"/>
        </w:rPr>
        <w:t>la certificazione di cui all’articolo 17 della legge 12 marzo 1999, n. 68;</w:t>
      </w:r>
    </w:p>
    <w:p w14:paraId="4686FD38" w14:textId="033CDCC1" w:rsidR="002A7785" w:rsidRPr="004F2210"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4F2210">
        <w:rPr>
          <w:rFonts w:ascii="Century Gothic" w:hAnsi="Century Gothic" w:cs="Poppins"/>
          <w:sz w:val="20"/>
          <w:szCs w:val="20"/>
        </w:rPr>
        <w:t>una relazione relativa all’assolvimento degli obblighi di cui alla medesima legge e alle eventuali sanzioni e provvedimenti disposti a loro carico nel triennio precedente la data di scadenza di presentazione delle offerte.</w:t>
      </w:r>
    </w:p>
    <w:p w14:paraId="64947601" w14:textId="77777777" w:rsidR="00F52858" w:rsidRDefault="00F52858" w:rsidP="00F52858">
      <w:pPr>
        <w:widowControl w:val="0"/>
        <w:tabs>
          <w:tab w:val="num" w:pos="567"/>
          <w:tab w:val="left" w:pos="1134"/>
        </w:tabs>
        <w:spacing w:after="0" w:line="360" w:lineRule="auto"/>
        <w:jc w:val="center"/>
        <w:rPr>
          <w:rFonts w:ascii="Century Gothic" w:hAnsi="Century Gothic"/>
          <w:b/>
          <w:sz w:val="20"/>
          <w:szCs w:val="20"/>
        </w:rPr>
      </w:pPr>
    </w:p>
    <w:p w14:paraId="64D1F0B7" w14:textId="73AA3A88" w:rsidR="00DB79B0" w:rsidRPr="003D0E3A" w:rsidRDefault="00625850" w:rsidP="00F52858">
      <w:pPr>
        <w:widowControl w:val="0"/>
        <w:tabs>
          <w:tab w:val="num" w:pos="567"/>
          <w:tab w:val="left" w:pos="1134"/>
        </w:tabs>
        <w:spacing w:after="0" w:line="360" w:lineRule="auto"/>
        <w:jc w:val="center"/>
        <w:rPr>
          <w:rFonts w:ascii="Century Gothic" w:hAnsi="Century Gothic"/>
          <w:b/>
          <w:sz w:val="20"/>
          <w:szCs w:val="20"/>
        </w:rPr>
      </w:pPr>
      <w:r w:rsidRPr="003D0E3A">
        <w:rPr>
          <w:rFonts w:ascii="Century Gothic" w:hAnsi="Century Gothic"/>
          <w:b/>
          <w:sz w:val="20"/>
          <w:szCs w:val="20"/>
        </w:rPr>
        <w:t>DICHIARA INOLTRE</w:t>
      </w:r>
    </w:p>
    <w:p w14:paraId="768148EF" w14:textId="709EF680" w:rsidR="00625850" w:rsidRPr="003D0E3A" w:rsidRDefault="00D23AC3" w:rsidP="001A0542">
      <w:pPr>
        <w:pStyle w:val="Paragrafoelenco"/>
        <w:widowControl w:val="0"/>
        <w:numPr>
          <w:ilvl w:val="0"/>
          <w:numId w:val="14"/>
        </w:numPr>
        <w:spacing w:line="360" w:lineRule="auto"/>
        <w:jc w:val="both"/>
        <w:rPr>
          <w:rFonts w:ascii="Century Gothic" w:hAnsi="Century Gothic"/>
          <w:sz w:val="20"/>
          <w:szCs w:val="20"/>
        </w:rPr>
      </w:pPr>
      <w:r w:rsidRPr="003D0E3A">
        <w:rPr>
          <w:rFonts w:ascii="Century Gothic" w:hAnsi="Century Gothic"/>
          <w:sz w:val="20"/>
          <w:szCs w:val="20"/>
        </w:rPr>
        <w:t xml:space="preserve">che la dimensione aziendale, </w:t>
      </w:r>
      <w:r w:rsidR="00E263BB" w:rsidRPr="003D0E3A">
        <w:rPr>
          <w:rFonts w:ascii="Century Gothic" w:hAnsi="Century Gothic"/>
          <w:sz w:val="20"/>
          <w:szCs w:val="20"/>
        </w:rPr>
        <w:t>in relazione sia ai dipendenti che al fatturat</w:t>
      </w:r>
      <w:r w:rsidR="002E11F4" w:rsidRPr="003D0E3A">
        <w:rPr>
          <w:rFonts w:ascii="Century Gothic" w:hAnsi="Century Gothic"/>
          <w:sz w:val="20"/>
          <w:szCs w:val="20"/>
        </w:rPr>
        <w:t>o:</w:t>
      </w:r>
    </w:p>
    <w:p w14:paraId="58D7EFE3" w14:textId="60C8996F" w:rsidR="00625850" w:rsidRPr="003D0E3A" w:rsidRDefault="00625850" w:rsidP="001A0542">
      <w:pPr>
        <w:widowControl w:val="0"/>
        <w:spacing w:after="0" w:line="360" w:lineRule="auto"/>
        <w:ind w:firstLine="708"/>
        <w:jc w:val="both"/>
        <w:rPr>
          <w:rFonts w:ascii="Century Gothic" w:hAnsi="Century Gothic"/>
          <w:sz w:val="20"/>
          <w:szCs w:val="20"/>
        </w:rPr>
      </w:pPr>
      <w:r w:rsidRPr="003D0E3A">
        <w:rPr>
          <w:rFonts w:ascii="Century Gothic" w:hAnsi="Century Gothic"/>
          <w:sz w:val="20"/>
          <w:szCs w:val="20"/>
        </w:rPr>
        <w:t></w:t>
      </w:r>
      <w:r w:rsidR="00E263BB" w:rsidRPr="003D0E3A">
        <w:rPr>
          <w:rFonts w:ascii="Century Gothic" w:hAnsi="Century Gothic"/>
          <w:sz w:val="20"/>
          <w:szCs w:val="20"/>
        </w:rPr>
        <w:t xml:space="preserve"> è </w:t>
      </w:r>
      <w:r w:rsidRPr="003D0E3A">
        <w:rPr>
          <w:rFonts w:ascii="Century Gothic" w:hAnsi="Century Gothic"/>
          <w:sz w:val="20"/>
          <w:szCs w:val="20"/>
        </w:rPr>
        <w:t>micro Impresa (meno di 10 dipendenti</w:t>
      </w:r>
      <w:r w:rsidR="002E11F4" w:rsidRPr="003D0E3A">
        <w:rPr>
          <w:rFonts w:ascii="Century Gothic" w:hAnsi="Century Gothic"/>
          <w:sz w:val="20"/>
          <w:szCs w:val="20"/>
        </w:rPr>
        <w:t xml:space="preserve"> – fatturato &lt; € 2 milioni euro</w:t>
      </w:r>
      <w:r w:rsidRPr="003D0E3A">
        <w:rPr>
          <w:rFonts w:ascii="Century Gothic" w:hAnsi="Century Gothic"/>
          <w:sz w:val="20"/>
          <w:szCs w:val="20"/>
        </w:rPr>
        <w:t>)</w:t>
      </w:r>
    </w:p>
    <w:p w14:paraId="6F1AAE9B" w14:textId="5E39DA78" w:rsidR="00625850" w:rsidRPr="003D0E3A" w:rsidRDefault="00625850" w:rsidP="001A0542">
      <w:pPr>
        <w:widowControl w:val="0"/>
        <w:spacing w:after="0" w:line="360" w:lineRule="auto"/>
        <w:jc w:val="both"/>
        <w:rPr>
          <w:rFonts w:ascii="Century Gothic" w:hAnsi="Century Gothic"/>
          <w:sz w:val="20"/>
          <w:szCs w:val="20"/>
        </w:rPr>
      </w:pPr>
      <w:r w:rsidRPr="003D0E3A">
        <w:rPr>
          <w:rFonts w:ascii="Century Gothic" w:hAnsi="Century Gothic"/>
          <w:sz w:val="20"/>
          <w:szCs w:val="20"/>
        </w:rPr>
        <w:t xml:space="preserve"> </w:t>
      </w:r>
      <w:r w:rsidRPr="003D0E3A">
        <w:rPr>
          <w:rFonts w:ascii="Century Gothic" w:hAnsi="Century Gothic"/>
          <w:sz w:val="20"/>
          <w:szCs w:val="20"/>
        </w:rPr>
        <w:tab/>
      </w:r>
      <w:r w:rsidRPr="003D0E3A">
        <w:rPr>
          <w:rFonts w:ascii="Century Gothic" w:hAnsi="Century Gothic"/>
          <w:sz w:val="20"/>
          <w:szCs w:val="20"/>
        </w:rPr>
        <w:t></w:t>
      </w:r>
      <w:r w:rsidR="00E263BB" w:rsidRPr="003D0E3A">
        <w:rPr>
          <w:rFonts w:ascii="Century Gothic" w:hAnsi="Century Gothic"/>
          <w:sz w:val="20"/>
          <w:szCs w:val="20"/>
        </w:rPr>
        <w:t xml:space="preserve"> è </w:t>
      </w:r>
      <w:r w:rsidRPr="003D0E3A">
        <w:rPr>
          <w:rFonts w:ascii="Century Gothic" w:hAnsi="Century Gothic"/>
          <w:sz w:val="20"/>
          <w:szCs w:val="20"/>
        </w:rPr>
        <w:t>piccola Impresa (meno di 50 dipendenti</w:t>
      </w:r>
      <w:r w:rsidR="002E11F4" w:rsidRPr="003D0E3A">
        <w:rPr>
          <w:rFonts w:ascii="Century Gothic" w:hAnsi="Century Gothic"/>
          <w:sz w:val="20"/>
          <w:szCs w:val="20"/>
        </w:rPr>
        <w:t xml:space="preserve"> – fatturato &lt; € 10 milioni euro</w:t>
      </w:r>
      <w:r w:rsidRPr="003D0E3A">
        <w:rPr>
          <w:rFonts w:ascii="Century Gothic" w:hAnsi="Century Gothic"/>
          <w:sz w:val="20"/>
          <w:szCs w:val="20"/>
        </w:rPr>
        <w:t>)</w:t>
      </w:r>
    </w:p>
    <w:p w14:paraId="6DA953A9" w14:textId="41D9364B" w:rsidR="00625850" w:rsidRPr="003D0E3A" w:rsidRDefault="00625850" w:rsidP="001A0542">
      <w:pPr>
        <w:widowControl w:val="0"/>
        <w:spacing w:after="0" w:line="360" w:lineRule="auto"/>
        <w:ind w:firstLine="708"/>
        <w:jc w:val="both"/>
        <w:rPr>
          <w:rFonts w:ascii="Century Gothic" w:hAnsi="Century Gothic"/>
          <w:strike/>
          <w:sz w:val="20"/>
          <w:szCs w:val="20"/>
        </w:rPr>
      </w:pPr>
      <w:r w:rsidRPr="003D0E3A">
        <w:rPr>
          <w:rFonts w:ascii="Century Gothic" w:hAnsi="Century Gothic"/>
          <w:sz w:val="20"/>
          <w:szCs w:val="20"/>
        </w:rPr>
        <w:t></w:t>
      </w:r>
      <w:r w:rsidR="00E263BB" w:rsidRPr="003D0E3A">
        <w:rPr>
          <w:rFonts w:ascii="Century Gothic" w:hAnsi="Century Gothic"/>
          <w:sz w:val="20"/>
          <w:szCs w:val="20"/>
        </w:rPr>
        <w:t xml:space="preserve"> è </w:t>
      </w:r>
      <w:r w:rsidRPr="003D0E3A">
        <w:rPr>
          <w:rFonts w:ascii="Century Gothic" w:hAnsi="Century Gothic"/>
          <w:sz w:val="20"/>
          <w:szCs w:val="20"/>
        </w:rPr>
        <w:t>media Impresa (fino a 250 dipendenti</w:t>
      </w:r>
      <w:r w:rsidR="002E11F4" w:rsidRPr="003D0E3A">
        <w:rPr>
          <w:rFonts w:ascii="Century Gothic" w:hAnsi="Century Gothic"/>
          <w:sz w:val="20"/>
          <w:szCs w:val="20"/>
        </w:rPr>
        <w:t xml:space="preserve"> – fatturato &lt; € 50 milioni</w:t>
      </w:r>
      <w:r w:rsidRPr="003D0E3A">
        <w:rPr>
          <w:rFonts w:ascii="Century Gothic" w:hAnsi="Century Gothic"/>
          <w:sz w:val="20"/>
          <w:szCs w:val="20"/>
        </w:rPr>
        <w:t>)</w:t>
      </w:r>
    </w:p>
    <w:p w14:paraId="13FB7534" w14:textId="0F070096" w:rsidR="00625850" w:rsidRPr="008E23E5" w:rsidRDefault="00E263BB" w:rsidP="008E23E5">
      <w:pPr>
        <w:widowControl w:val="0"/>
        <w:spacing w:after="0" w:line="360" w:lineRule="auto"/>
        <w:ind w:firstLine="708"/>
        <w:jc w:val="both"/>
        <w:rPr>
          <w:rFonts w:ascii="Century Gothic" w:eastAsia="Times New Roman" w:hAnsi="Century Gothic" w:cs="Times New Roman"/>
          <w:strike/>
          <w:sz w:val="20"/>
          <w:szCs w:val="20"/>
          <w:lang w:eastAsia="it-IT"/>
        </w:rPr>
      </w:pPr>
      <w:r w:rsidRPr="003D0E3A">
        <w:rPr>
          <w:rFonts w:ascii="Century Gothic" w:hAnsi="Century Gothic"/>
          <w:sz w:val="20"/>
          <w:szCs w:val="20"/>
        </w:rPr>
        <w:t> non è</w:t>
      </w:r>
      <w:r w:rsidR="00B00156" w:rsidRPr="003D0E3A">
        <w:rPr>
          <w:rFonts w:ascii="Century Gothic" w:hAnsi="Century Gothic"/>
          <w:sz w:val="20"/>
          <w:szCs w:val="20"/>
        </w:rPr>
        <w:t xml:space="preserve"> classificabile come</w:t>
      </w:r>
      <w:r w:rsidRPr="003D0E3A">
        <w:rPr>
          <w:rFonts w:ascii="Century Gothic" w:hAnsi="Century Gothic"/>
          <w:sz w:val="20"/>
          <w:szCs w:val="20"/>
        </w:rPr>
        <w:t xml:space="preserve"> </w:t>
      </w:r>
      <w:r w:rsidR="00CE5F5B" w:rsidRPr="003D0E3A">
        <w:rPr>
          <w:rFonts w:ascii="Century Gothic" w:hAnsi="Century Gothic"/>
          <w:sz w:val="20"/>
          <w:szCs w:val="20"/>
        </w:rPr>
        <w:t>micro, piccola e media impresa</w:t>
      </w:r>
    </w:p>
    <w:p w14:paraId="60274BC2" w14:textId="77777777" w:rsidR="00D71B8D" w:rsidRPr="00625850" w:rsidRDefault="00D71B8D" w:rsidP="001A0542">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1A0542">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1A0542">
      <w:pPr>
        <w:widowControl w:val="0"/>
        <w:spacing w:after="0" w:line="360" w:lineRule="auto"/>
        <w:jc w:val="both"/>
        <w:rPr>
          <w:rFonts w:ascii="Century Gothic" w:eastAsia="Times New Roman" w:hAnsi="Century Gothic" w:cs="Times New Roman"/>
          <w:b/>
          <w:sz w:val="20"/>
          <w:szCs w:val="20"/>
          <w:lang w:eastAsia="it-IT"/>
        </w:rPr>
      </w:pPr>
    </w:p>
    <w:p w14:paraId="2126DBBF" w14:textId="70B955CC" w:rsidR="00625850" w:rsidRPr="00625850" w:rsidRDefault="00625850" w:rsidP="008E23E5">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8E23E5">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8E23E5">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lastRenderedPageBreak/>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517F11EE"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secondo le modalità </w:t>
      </w:r>
      <w:r w:rsidRPr="00BB01BF">
        <w:rPr>
          <w:rFonts w:ascii="Century Gothic" w:hAnsi="Century Gothic"/>
          <w:sz w:val="20"/>
          <w:szCs w:val="20"/>
        </w:rPr>
        <w:t xml:space="preserve">indicate al par. </w:t>
      </w:r>
      <w:r w:rsidR="00FC7F5B" w:rsidRPr="00BB01BF">
        <w:rPr>
          <w:rFonts w:ascii="Century Gothic" w:hAnsi="Century Gothic"/>
          <w:sz w:val="20"/>
          <w:szCs w:val="20"/>
        </w:rPr>
        <w:t>1</w:t>
      </w:r>
      <w:r w:rsidR="007603CB">
        <w:rPr>
          <w:rFonts w:ascii="Century Gothic" w:hAnsi="Century Gothic"/>
          <w:sz w:val="20"/>
          <w:szCs w:val="20"/>
        </w:rPr>
        <w:t>5</w:t>
      </w:r>
      <w:r w:rsidR="00FC7F5B" w:rsidRPr="00BB01BF">
        <w:rPr>
          <w:rFonts w:ascii="Century Gothic" w:hAnsi="Century Gothic"/>
          <w:sz w:val="20"/>
          <w:szCs w:val="20"/>
        </w:rPr>
        <w:t>.5.2.</w:t>
      </w:r>
      <w:r w:rsidR="007603CB">
        <w:rPr>
          <w:rFonts w:ascii="Century Gothic" w:hAnsi="Century Gothic"/>
          <w:sz w:val="20"/>
          <w:szCs w:val="20"/>
        </w:rPr>
        <w:t>2</w:t>
      </w:r>
      <w:r w:rsidR="005E07CE" w:rsidRPr="00BB01BF">
        <w:rPr>
          <w:rFonts w:ascii="Century Gothic" w:hAnsi="Century Gothic"/>
          <w:sz w:val="20"/>
          <w:szCs w:val="20"/>
        </w:rPr>
        <w:t>.</w:t>
      </w:r>
      <w:r w:rsidRPr="00BB01BF">
        <w:rPr>
          <w:rFonts w:ascii="Century Gothic" w:hAnsi="Century Gothic"/>
          <w:sz w:val="20"/>
          <w:szCs w:val="20"/>
        </w:rPr>
        <w:t xml:space="preserve"> del</w:t>
      </w:r>
      <w:r>
        <w:rPr>
          <w:rFonts w:ascii="Century Gothic" w:hAnsi="Century Gothic"/>
          <w:sz w:val="20"/>
          <w:szCs w:val="20"/>
        </w:rPr>
        <w:t xml:space="preserve"> disciplinare di gara. </w:t>
      </w:r>
    </w:p>
    <w:p w14:paraId="71916E93" w14:textId="347AFC26"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14:paraId="768A5082" w14:textId="268AFEB5" w:rsidR="001C2BDF" w:rsidRPr="00625850" w:rsidRDefault="001C2BDF" w:rsidP="001A0542">
      <w:pPr>
        <w:widowControl w:val="0"/>
        <w:spacing w:after="0" w:line="360" w:lineRule="auto"/>
        <w:jc w:val="both"/>
        <w:rPr>
          <w:rFonts w:ascii="Century Gothic" w:hAnsi="Century Gothic"/>
          <w:sz w:val="20"/>
          <w:szCs w:val="20"/>
        </w:rPr>
      </w:pPr>
    </w:p>
    <w:sectPr w:rsidR="001C2BDF" w:rsidRPr="00625850">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DF2E" w14:textId="77777777" w:rsidR="00E37061" w:rsidRDefault="00E37061">
      <w:pPr>
        <w:spacing w:after="0" w:line="240" w:lineRule="auto"/>
      </w:pPr>
      <w:r>
        <w:separator/>
      </w:r>
    </w:p>
  </w:endnote>
  <w:endnote w:type="continuationSeparator" w:id="0">
    <w:p w14:paraId="33B8216D" w14:textId="77777777" w:rsidR="00E37061" w:rsidRDefault="00E37061">
      <w:pPr>
        <w:spacing w:after="0" w:line="240" w:lineRule="auto"/>
      </w:pPr>
      <w:r>
        <w:continuationSeparator/>
      </w:r>
    </w:p>
  </w:endnote>
  <w:endnote w:type="continuationNotice" w:id="1">
    <w:p w14:paraId="75612DB1" w14:textId="77777777" w:rsidR="00E37061" w:rsidRDefault="00E37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77777777"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2EB4B93D" w:rsidR="000407D1" w:rsidRDefault="00422359">
    <w:pPr>
      <w:pStyle w:val="Pidipagina"/>
    </w:pPr>
    <w:r>
      <w:rPr>
        <w:rFonts w:ascii="Century Gothic" w:hAnsi="Century Gothic"/>
        <w:noProof/>
        <w:color w:val="E57200"/>
        <w:lang w:val="en-US"/>
      </w:rPr>
      <w:drawing>
        <wp:anchor distT="0" distB="0" distL="114300" distR="114300" simplePos="0" relativeHeight="251658240" behindDoc="1" locked="0" layoutInCell="1" allowOverlap="1" wp14:anchorId="1F948C22" wp14:editId="590D0508">
          <wp:simplePos x="0" y="0"/>
          <wp:positionH relativeFrom="margin">
            <wp:posOffset>-171450</wp:posOffset>
          </wp:positionH>
          <wp:positionV relativeFrom="paragraph">
            <wp:posOffset>175260</wp:posOffset>
          </wp:positionV>
          <wp:extent cx="6455410" cy="593725"/>
          <wp:effectExtent l="0" t="0" r="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8684" b="13035"/>
                  <a:stretch/>
                </pic:blipFill>
                <pic:spPr bwMode="auto">
                  <a:xfrm>
                    <a:off x="0" y="0"/>
                    <a:ext cx="6455410" cy="59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FF3E1" w14:textId="3E07076D" w:rsidR="00422359" w:rsidRDefault="00422359">
    <w:pPr>
      <w:pStyle w:val="Pidipagina"/>
    </w:pPr>
  </w:p>
  <w:p w14:paraId="68AFFA1A" w14:textId="77777777" w:rsidR="00422359" w:rsidRDefault="0042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9772" w14:textId="77777777" w:rsidR="00E37061" w:rsidRDefault="00E37061">
      <w:pPr>
        <w:spacing w:after="0" w:line="240" w:lineRule="auto"/>
      </w:pPr>
      <w:r>
        <w:separator/>
      </w:r>
    </w:p>
  </w:footnote>
  <w:footnote w:type="continuationSeparator" w:id="0">
    <w:p w14:paraId="7AFAC8D2" w14:textId="77777777" w:rsidR="00E37061" w:rsidRDefault="00E37061">
      <w:pPr>
        <w:spacing w:after="0" w:line="240" w:lineRule="auto"/>
      </w:pPr>
      <w:r>
        <w:continuationSeparator/>
      </w:r>
    </w:p>
  </w:footnote>
  <w:footnote w:type="continuationNotice" w:id="1">
    <w:p w14:paraId="7DFFF20A" w14:textId="77777777" w:rsidR="00E37061" w:rsidRDefault="00E37061">
      <w:pPr>
        <w:spacing w:after="0" w:line="240" w:lineRule="auto"/>
      </w:pPr>
    </w:p>
  </w:footnote>
  <w:footnote w:id="2">
    <w:p w14:paraId="5D069628" w14:textId="77777777" w:rsidR="003625B1" w:rsidRPr="003625B1" w:rsidRDefault="003625B1" w:rsidP="003625B1">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60BB55E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0DDC0CF7"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4DEA051F"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25D3423E"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4A0FF0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e) membri del consiglio di amministrazione cui sia stata conferita la legale rappresentanza, ivi compresi gli institori e i procuratori generali;</w:t>
      </w:r>
    </w:p>
    <w:p w14:paraId="1F651D84"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052A269A" w14:textId="4A95DB62" w:rsidR="003625B1" w:rsidRPr="003625B1" w:rsidRDefault="003625B1" w:rsidP="003625B1">
      <w:pPr>
        <w:pStyle w:val="Testonotaapidipagina"/>
        <w:rPr>
          <w:rFonts w:ascii="Century Gothic" w:hAnsi="Century Gothic"/>
          <w:sz w:val="16"/>
        </w:rPr>
      </w:pPr>
      <w:r w:rsidRPr="003625B1">
        <w:rPr>
          <w:rFonts w:ascii="Century Gothic" w:hAnsi="Century Gothic"/>
          <w:sz w:val="16"/>
        </w:rPr>
        <w:t>g) direttore tecnico o socio unico;</w:t>
      </w:r>
    </w:p>
    <w:p w14:paraId="2F12B1F1" w14:textId="3D1786A9" w:rsidR="003625B1" w:rsidRDefault="003625B1" w:rsidP="003625B1">
      <w:pPr>
        <w:pStyle w:val="Testonotaapidipagina"/>
      </w:pPr>
      <w:r w:rsidRPr="003625B1">
        <w:rPr>
          <w:rFonts w:ascii="Century Gothic" w:hAnsi="Century Gothic"/>
          <w:sz w:val="16"/>
        </w:rPr>
        <w:t>h) amministratore di fatto nelle ipotesi di cui alle lettere precedenti.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5C4567D"/>
    <w:multiLevelType w:val="hybridMultilevel"/>
    <w:tmpl w:val="D6F4EBC2"/>
    <w:lvl w:ilvl="0" w:tplc="FFFFFFFF">
      <w:start w:val="1"/>
      <w:numFmt w:val="decimal"/>
      <w:lvlText w:val="%1)"/>
      <w:lvlJc w:val="left"/>
      <w:pPr>
        <w:ind w:left="1070" w:hanging="360"/>
      </w:pPr>
      <w:rPr>
        <w:rFonts w:eastAsiaTheme="minorHAnsi" w:cstheme="minorBidi" w:hint="default"/>
        <w:b/>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720C9"/>
    <w:multiLevelType w:val="hybridMultilevel"/>
    <w:tmpl w:val="D6F4EBC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BC218E7"/>
    <w:multiLevelType w:val="hybridMultilevel"/>
    <w:tmpl w:val="87A65E5A"/>
    <w:lvl w:ilvl="0" w:tplc="2D3CE13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E71C80"/>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845EBC"/>
    <w:multiLevelType w:val="hybridMultilevel"/>
    <w:tmpl w:val="F7D2D5F4"/>
    <w:lvl w:ilvl="0" w:tplc="1846A2A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990978"/>
    <w:multiLevelType w:val="hybridMultilevel"/>
    <w:tmpl w:val="CC242978"/>
    <w:lvl w:ilvl="0" w:tplc="841A6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652B76B3"/>
    <w:multiLevelType w:val="hybridMultilevel"/>
    <w:tmpl w:val="A134B3C8"/>
    <w:lvl w:ilvl="0" w:tplc="7A42CADA">
      <w:numFmt w:val="bullet"/>
      <w:lvlText w:val="-"/>
      <w:lvlJc w:val="left"/>
      <w:pPr>
        <w:ind w:left="1074" w:hanging="360"/>
      </w:pPr>
      <w:rPr>
        <w:rFonts w:ascii="Century Gothic" w:eastAsia="Times New Roman" w:hAnsi="Century Gothic" w:cs="Times New Roman" w:hint="default"/>
        <w:b w:val="0"/>
        <w:color w:val="auto"/>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1"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3"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664435"/>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7A4BA9"/>
    <w:multiLevelType w:val="hybridMultilevel"/>
    <w:tmpl w:val="01CE8ADA"/>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3F180D64">
      <w:start w:val="1"/>
      <w:numFmt w:val="lowerLetter"/>
      <w:lvlText w:val="%3)"/>
      <w:lvlJc w:val="left"/>
      <w:pPr>
        <w:ind w:left="2340" w:hanging="360"/>
      </w:pPr>
      <w:rPr>
        <w:rFonts w:hint="default"/>
        <w:color w:val="0070C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FC47F0"/>
    <w:multiLevelType w:val="hybridMultilevel"/>
    <w:tmpl w:val="1152FD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506409154">
    <w:abstractNumId w:val="7"/>
  </w:num>
  <w:num w:numId="2" w16cid:durableId="1704862208">
    <w:abstractNumId w:val="5"/>
  </w:num>
  <w:num w:numId="3" w16cid:durableId="839664825">
    <w:abstractNumId w:val="8"/>
  </w:num>
  <w:num w:numId="4" w16cid:durableId="1845776309">
    <w:abstractNumId w:val="17"/>
  </w:num>
  <w:num w:numId="5" w16cid:durableId="1416322205">
    <w:abstractNumId w:val="27"/>
  </w:num>
  <w:num w:numId="6" w16cid:durableId="1345009469">
    <w:abstractNumId w:val="16"/>
  </w:num>
  <w:num w:numId="7" w16cid:durableId="997153312">
    <w:abstractNumId w:val="1"/>
  </w:num>
  <w:num w:numId="8" w16cid:durableId="1337535891">
    <w:abstractNumId w:val="2"/>
  </w:num>
  <w:num w:numId="9" w16cid:durableId="1019430927">
    <w:abstractNumId w:val="21"/>
  </w:num>
  <w:num w:numId="10" w16cid:durableId="634725309">
    <w:abstractNumId w:val="14"/>
  </w:num>
  <w:num w:numId="11" w16cid:durableId="1033581027">
    <w:abstractNumId w:val="0"/>
  </w:num>
  <w:num w:numId="12" w16cid:durableId="219708188">
    <w:abstractNumId w:val="6"/>
  </w:num>
  <w:num w:numId="13" w16cid:durableId="626592833">
    <w:abstractNumId w:val="18"/>
  </w:num>
  <w:num w:numId="14" w16cid:durableId="124781981">
    <w:abstractNumId w:val="25"/>
  </w:num>
  <w:num w:numId="15" w16cid:durableId="1381662104">
    <w:abstractNumId w:val="23"/>
  </w:num>
  <w:num w:numId="16" w16cid:durableId="1330208734">
    <w:abstractNumId w:val="12"/>
  </w:num>
  <w:num w:numId="17" w16cid:durableId="1246920557">
    <w:abstractNumId w:val="11"/>
  </w:num>
  <w:num w:numId="18" w16cid:durableId="276452142">
    <w:abstractNumId w:val="29"/>
  </w:num>
  <w:num w:numId="19" w16cid:durableId="1694769100">
    <w:abstractNumId w:val="22"/>
  </w:num>
  <w:num w:numId="20" w16cid:durableId="1665013617">
    <w:abstractNumId w:val="26"/>
  </w:num>
  <w:num w:numId="21" w16cid:durableId="1527645306">
    <w:abstractNumId w:val="24"/>
  </w:num>
  <w:num w:numId="22" w16cid:durableId="1026103246">
    <w:abstractNumId w:val="19"/>
  </w:num>
  <w:num w:numId="23" w16cid:durableId="1910580275">
    <w:abstractNumId w:val="4"/>
  </w:num>
  <w:num w:numId="24" w16cid:durableId="1432699681">
    <w:abstractNumId w:val="10"/>
  </w:num>
  <w:num w:numId="25" w16cid:durableId="138570885">
    <w:abstractNumId w:val="9"/>
  </w:num>
  <w:num w:numId="26" w16cid:durableId="1135634865">
    <w:abstractNumId w:val="28"/>
  </w:num>
  <w:num w:numId="27" w16cid:durableId="1264724048">
    <w:abstractNumId w:val="13"/>
  </w:num>
  <w:num w:numId="28" w16cid:durableId="1539314180">
    <w:abstractNumId w:val="15"/>
  </w:num>
  <w:num w:numId="29" w16cid:durableId="769353907">
    <w:abstractNumId w:val="3"/>
  </w:num>
  <w:num w:numId="30" w16cid:durableId="304088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00F45"/>
    <w:rsid w:val="00001372"/>
    <w:rsid w:val="00012F8D"/>
    <w:rsid w:val="0001388F"/>
    <w:rsid w:val="000250A0"/>
    <w:rsid w:val="00030780"/>
    <w:rsid w:val="00032995"/>
    <w:rsid w:val="00035AD8"/>
    <w:rsid w:val="000407D1"/>
    <w:rsid w:val="00041F83"/>
    <w:rsid w:val="000475E6"/>
    <w:rsid w:val="00050DAE"/>
    <w:rsid w:val="00051610"/>
    <w:rsid w:val="00052122"/>
    <w:rsid w:val="000539AE"/>
    <w:rsid w:val="0005441C"/>
    <w:rsid w:val="00056058"/>
    <w:rsid w:val="00064B21"/>
    <w:rsid w:val="000674E6"/>
    <w:rsid w:val="000708E6"/>
    <w:rsid w:val="00070FF8"/>
    <w:rsid w:val="00073C6D"/>
    <w:rsid w:val="00074CF7"/>
    <w:rsid w:val="00081CA9"/>
    <w:rsid w:val="00082957"/>
    <w:rsid w:val="00083F3E"/>
    <w:rsid w:val="000852B6"/>
    <w:rsid w:val="000873BF"/>
    <w:rsid w:val="00095246"/>
    <w:rsid w:val="000A1BA5"/>
    <w:rsid w:val="000A1F50"/>
    <w:rsid w:val="000A222F"/>
    <w:rsid w:val="000A64E4"/>
    <w:rsid w:val="000B0E8C"/>
    <w:rsid w:val="000B2C73"/>
    <w:rsid w:val="000B44F9"/>
    <w:rsid w:val="000B5B04"/>
    <w:rsid w:val="000C2C38"/>
    <w:rsid w:val="000C31B8"/>
    <w:rsid w:val="000C35FE"/>
    <w:rsid w:val="000D232A"/>
    <w:rsid w:val="000D715F"/>
    <w:rsid w:val="000E2273"/>
    <w:rsid w:val="000E445F"/>
    <w:rsid w:val="000E4524"/>
    <w:rsid w:val="000E7B35"/>
    <w:rsid w:val="000F21AB"/>
    <w:rsid w:val="000F3B44"/>
    <w:rsid w:val="000F485A"/>
    <w:rsid w:val="000F6D80"/>
    <w:rsid w:val="0010070F"/>
    <w:rsid w:val="0010494A"/>
    <w:rsid w:val="001079C0"/>
    <w:rsid w:val="0012417C"/>
    <w:rsid w:val="00124381"/>
    <w:rsid w:val="0013081B"/>
    <w:rsid w:val="00133E3D"/>
    <w:rsid w:val="00134DE8"/>
    <w:rsid w:val="00134E37"/>
    <w:rsid w:val="00143F65"/>
    <w:rsid w:val="00144FAD"/>
    <w:rsid w:val="00147858"/>
    <w:rsid w:val="0016223B"/>
    <w:rsid w:val="00164379"/>
    <w:rsid w:val="00165F67"/>
    <w:rsid w:val="00166F03"/>
    <w:rsid w:val="00172371"/>
    <w:rsid w:val="001823BC"/>
    <w:rsid w:val="001908E3"/>
    <w:rsid w:val="00190A8C"/>
    <w:rsid w:val="0019205F"/>
    <w:rsid w:val="00194B41"/>
    <w:rsid w:val="001A0542"/>
    <w:rsid w:val="001A2E30"/>
    <w:rsid w:val="001A57E1"/>
    <w:rsid w:val="001A6C87"/>
    <w:rsid w:val="001B1160"/>
    <w:rsid w:val="001B3A18"/>
    <w:rsid w:val="001B4916"/>
    <w:rsid w:val="001B67F4"/>
    <w:rsid w:val="001C015F"/>
    <w:rsid w:val="001C2571"/>
    <w:rsid w:val="001C2BDF"/>
    <w:rsid w:val="001D1898"/>
    <w:rsid w:val="001D23A7"/>
    <w:rsid w:val="001D630C"/>
    <w:rsid w:val="001D64C3"/>
    <w:rsid w:val="001E2FF4"/>
    <w:rsid w:val="001E6D84"/>
    <w:rsid w:val="001F0D8E"/>
    <w:rsid w:val="00200AFF"/>
    <w:rsid w:val="00202D70"/>
    <w:rsid w:val="00216DA1"/>
    <w:rsid w:val="00217AC6"/>
    <w:rsid w:val="00222DC2"/>
    <w:rsid w:val="00224365"/>
    <w:rsid w:val="0023320B"/>
    <w:rsid w:val="00235C4D"/>
    <w:rsid w:val="002415F4"/>
    <w:rsid w:val="00247D28"/>
    <w:rsid w:val="00250A7A"/>
    <w:rsid w:val="00257544"/>
    <w:rsid w:val="002604D0"/>
    <w:rsid w:val="00261ADC"/>
    <w:rsid w:val="002622DB"/>
    <w:rsid w:val="002635A2"/>
    <w:rsid w:val="00263BEA"/>
    <w:rsid w:val="0027163A"/>
    <w:rsid w:val="00272AAD"/>
    <w:rsid w:val="00272DCC"/>
    <w:rsid w:val="00277898"/>
    <w:rsid w:val="00284A6C"/>
    <w:rsid w:val="0028751A"/>
    <w:rsid w:val="00291A39"/>
    <w:rsid w:val="002925EF"/>
    <w:rsid w:val="00293692"/>
    <w:rsid w:val="00294CE8"/>
    <w:rsid w:val="00297D47"/>
    <w:rsid w:val="00297D58"/>
    <w:rsid w:val="002A1A68"/>
    <w:rsid w:val="002A29E1"/>
    <w:rsid w:val="002A3008"/>
    <w:rsid w:val="002A4AE5"/>
    <w:rsid w:val="002A4C7E"/>
    <w:rsid w:val="002A4D89"/>
    <w:rsid w:val="002A7785"/>
    <w:rsid w:val="002B1DA7"/>
    <w:rsid w:val="002C663C"/>
    <w:rsid w:val="002D009A"/>
    <w:rsid w:val="002D16D3"/>
    <w:rsid w:val="002D27C1"/>
    <w:rsid w:val="002E0664"/>
    <w:rsid w:val="002E1137"/>
    <w:rsid w:val="002E11F4"/>
    <w:rsid w:val="002E2315"/>
    <w:rsid w:val="002E261A"/>
    <w:rsid w:val="002E559A"/>
    <w:rsid w:val="002E5994"/>
    <w:rsid w:val="002E7283"/>
    <w:rsid w:val="002F1163"/>
    <w:rsid w:val="00302643"/>
    <w:rsid w:val="003153C3"/>
    <w:rsid w:val="00315760"/>
    <w:rsid w:val="003177EF"/>
    <w:rsid w:val="00322AF3"/>
    <w:rsid w:val="003273B6"/>
    <w:rsid w:val="003317B2"/>
    <w:rsid w:val="0033253E"/>
    <w:rsid w:val="003355F6"/>
    <w:rsid w:val="003369B0"/>
    <w:rsid w:val="0033758A"/>
    <w:rsid w:val="003455BD"/>
    <w:rsid w:val="00345772"/>
    <w:rsid w:val="00351644"/>
    <w:rsid w:val="00356830"/>
    <w:rsid w:val="00356D65"/>
    <w:rsid w:val="003625B1"/>
    <w:rsid w:val="00362F1E"/>
    <w:rsid w:val="003631C9"/>
    <w:rsid w:val="0036411C"/>
    <w:rsid w:val="00367BDD"/>
    <w:rsid w:val="00385059"/>
    <w:rsid w:val="00392CE8"/>
    <w:rsid w:val="003A3F9B"/>
    <w:rsid w:val="003A72E8"/>
    <w:rsid w:val="003B1AC8"/>
    <w:rsid w:val="003B27B2"/>
    <w:rsid w:val="003B448D"/>
    <w:rsid w:val="003C0A3D"/>
    <w:rsid w:val="003C0BA0"/>
    <w:rsid w:val="003C3522"/>
    <w:rsid w:val="003C7697"/>
    <w:rsid w:val="003D046C"/>
    <w:rsid w:val="003D0E3A"/>
    <w:rsid w:val="003D20B4"/>
    <w:rsid w:val="003D7808"/>
    <w:rsid w:val="003E1822"/>
    <w:rsid w:val="003E2573"/>
    <w:rsid w:val="003E37F6"/>
    <w:rsid w:val="003E42AC"/>
    <w:rsid w:val="003E768F"/>
    <w:rsid w:val="003E7E5A"/>
    <w:rsid w:val="003F208E"/>
    <w:rsid w:val="003F7696"/>
    <w:rsid w:val="003F77F1"/>
    <w:rsid w:val="003F7DAA"/>
    <w:rsid w:val="004014BD"/>
    <w:rsid w:val="00402C09"/>
    <w:rsid w:val="00403F29"/>
    <w:rsid w:val="004064C5"/>
    <w:rsid w:val="00413F1C"/>
    <w:rsid w:val="00420C57"/>
    <w:rsid w:val="00422359"/>
    <w:rsid w:val="0042350C"/>
    <w:rsid w:val="0042395C"/>
    <w:rsid w:val="004275D5"/>
    <w:rsid w:val="00433EBE"/>
    <w:rsid w:val="00437E49"/>
    <w:rsid w:val="00441650"/>
    <w:rsid w:val="0044394E"/>
    <w:rsid w:val="004447C4"/>
    <w:rsid w:val="00444C77"/>
    <w:rsid w:val="00451F7F"/>
    <w:rsid w:val="004523B4"/>
    <w:rsid w:val="00455CB2"/>
    <w:rsid w:val="0046191C"/>
    <w:rsid w:val="00462E42"/>
    <w:rsid w:val="00464783"/>
    <w:rsid w:val="00464ACA"/>
    <w:rsid w:val="004673CC"/>
    <w:rsid w:val="0047125B"/>
    <w:rsid w:val="004758BA"/>
    <w:rsid w:val="004769BB"/>
    <w:rsid w:val="00481249"/>
    <w:rsid w:val="00485E3A"/>
    <w:rsid w:val="00487500"/>
    <w:rsid w:val="0049190D"/>
    <w:rsid w:val="00494A98"/>
    <w:rsid w:val="00496A2F"/>
    <w:rsid w:val="004A1187"/>
    <w:rsid w:val="004A5E2F"/>
    <w:rsid w:val="004B0447"/>
    <w:rsid w:val="004B264A"/>
    <w:rsid w:val="004B2758"/>
    <w:rsid w:val="004B3F3F"/>
    <w:rsid w:val="004B40A4"/>
    <w:rsid w:val="004B42D6"/>
    <w:rsid w:val="004B6952"/>
    <w:rsid w:val="004B6D1C"/>
    <w:rsid w:val="004B79C0"/>
    <w:rsid w:val="004C1B73"/>
    <w:rsid w:val="004C2C24"/>
    <w:rsid w:val="004D1BD0"/>
    <w:rsid w:val="004D3C40"/>
    <w:rsid w:val="004D4362"/>
    <w:rsid w:val="004E452D"/>
    <w:rsid w:val="004E5981"/>
    <w:rsid w:val="004E5C66"/>
    <w:rsid w:val="004F0C6B"/>
    <w:rsid w:val="004F2210"/>
    <w:rsid w:val="004F47CF"/>
    <w:rsid w:val="00500336"/>
    <w:rsid w:val="00501B6F"/>
    <w:rsid w:val="00502A28"/>
    <w:rsid w:val="0050720C"/>
    <w:rsid w:val="0051630D"/>
    <w:rsid w:val="00517530"/>
    <w:rsid w:val="0052535C"/>
    <w:rsid w:val="00536DD4"/>
    <w:rsid w:val="00540250"/>
    <w:rsid w:val="00540978"/>
    <w:rsid w:val="00542C1E"/>
    <w:rsid w:val="005447CB"/>
    <w:rsid w:val="00550E73"/>
    <w:rsid w:val="00551308"/>
    <w:rsid w:val="00551F4C"/>
    <w:rsid w:val="0055686F"/>
    <w:rsid w:val="005721F8"/>
    <w:rsid w:val="00573446"/>
    <w:rsid w:val="005751BA"/>
    <w:rsid w:val="00580012"/>
    <w:rsid w:val="00580433"/>
    <w:rsid w:val="00582329"/>
    <w:rsid w:val="005843BE"/>
    <w:rsid w:val="005865C5"/>
    <w:rsid w:val="00593913"/>
    <w:rsid w:val="0059525D"/>
    <w:rsid w:val="005956C2"/>
    <w:rsid w:val="00597ACD"/>
    <w:rsid w:val="005A3116"/>
    <w:rsid w:val="005B0AF5"/>
    <w:rsid w:val="005B40BA"/>
    <w:rsid w:val="005C20EE"/>
    <w:rsid w:val="005C649F"/>
    <w:rsid w:val="005C704B"/>
    <w:rsid w:val="005D3A2A"/>
    <w:rsid w:val="005D5F04"/>
    <w:rsid w:val="005D622C"/>
    <w:rsid w:val="005D66EC"/>
    <w:rsid w:val="005D78D9"/>
    <w:rsid w:val="005E07CE"/>
    <w:rsid w:val="005E0F0A"/>
    <w:rsid w:val="005E2180"/>
    <w:rsid w:val="005E5BC4"/>
    <w:rsid w:val="005F3E1E"/>
    <w:rsid w:val="00601E23"/>
    <w:rsid w:val="006029E4"/>
    <w:rsid w:val="006075E3"/>
    <w:rsid w:val="006132AC"/>
    <w:rsid w:val="0062028E"/>
    <w:rsid w:val="00621956"/>
    <w:rsid w:val="006257E8"/>
    <w:rsid w:val="00625850"/>
    <w:rsid w:val="00625B4D"/>
    <w:rsid w:val="00627A35"/>
    <w:rsid w:val="00630EF6"/>
    <w:rsid w:val="006403A7"/>
    <w:rsid w:val="00644AE2"/>
    <w:rsid w:val="00645C97"/>
    <w:rsid w:val="00646662"/>
    <w:rsid w:val="006479DE"/>
    <w:rsid w:val="006518CD"/>
    <w:rsid w:val="006543E7"/>
    <w:rsid w:val="00654431"/>
    <w:rsid w:val="00662B47"/>
    <w:rsid w:val="00666792"/>
    <w:rsid w:val="00666A77"/>
    <w:rsid w:val="006702EE"/>
    <w:rsid w:val="00677412"/>
    <w:rsid w:val="00682508"/>
    <w:rsid w:val="00687F4A"/>
    <w:rsid w:val="00691B54"/>
    <w:rsid w:val="0069491E"/>
    <w:rsid w:val="006A59F1"/>
    <w:rsid w:val="006B0351"/>
    <w:rsid w:val="006B0E7D"/>
    <w:rsid w:val="006C163E"/>
    <w:rsid w:val="006C1CC8"/>
    <w:rsid w:val="006C1FE8"/>
    <w:rsid w:val="006C3775"/>
    <w:rsid w:val="006D416D"/>
    <w:rsid w:val="006D5DFB"/>
    <w:rsid w:val="006D70EF"/>
    <w:rsid w:val="006E31F4"/>
    <w:rsid w:val="006E47D3"/>
    <w:rsid w:val="006E496F"/>
    <w:rsid w:val="006E7381"/>
    <w:rsid w:val="006F599C"/>
    <w:rsid w:val="00700A65"/>
    <w:rsid w:val="00703C7A"/>
    <w:rsid w:val="0071047E"/>
    <w:rsid w:val="00713BCF"/>
    <w:rsid w:val="007176C4"/>
    <w:rsid w:val="00717A72"/>
    <w:rsid w:val="00722157"/>
    <w:rsid w:val="00727270"/>
    <w:rsid w:val="00732118"/>
    <w:rsid w:val="00732D65"/>
    <w:rsid w:val="00742B73"/>
    <w:rsid w:val="00747649"/>
    <w:rsid w:val="00755197"/>
    <w:rsid w:val="00756A47"/>
    <w:rsid w:val="007603CB"/>
    <w:rsid w:val="00762FB4"/>
    <w:rsid w:val="007670E0"/>
    <w:rsid w:val="007707AE"/>
    <w:rsid w:val="0077346C"/>
    <w:rsid w:val="00780899"/>
    <w:rsid w:val="00780F00"/>
    <w:rsid w:val="00781757"/>
    <w:rsid w:val="00785720"/>
    <w:rsid w:val="0078586B"/>
    <w:rsid w:val="00786A1D"/>
    <w:rsid w:val="00792358"/>
    <w:rsid w:val="00797191"/>
    <w:rsid w:val="007A4E49"/>
    <w:rsid w:val="007A6523"/>
    <w:rsid w:val="007B34ED"/>
    <w:rsid w:val="007B39AB"/>
    <w:rsid w:val="007B5A6C"/>
    <w:rsid w:val="007C4775"/>
    <w:rsid w:val="007D091B"/>
    <w:rsid w:val="007D3B38"/>
    <w:rsid w:val="007D4FAF"/>
    <w:rsid w:val="007D6754"/>
    <w:rsid w:val="007D76A9"/>
    <w:rsid w:val="007D7B2D"/>
    <w:rsid w:val="007E1812"/>
    <w:rsid w:val="007F11F6"/>
    <w:rsid w:val="007F2913"/>
    <w:rsid w:val="007F458D"/>
    <w:rsid w:val="007F669B"/>
    <w:rsid w:val="0080067E"/>
    <w:rsid w:val="00802832"/>
    <w:rsid w:val="008030D1"/>
    <w:rsid w:val="008148CA"/>
    <w:rsid w:val="00817944"/>
    <w:rsid w:val="00820E47"/>
    <w:rsid w:val="00821CD7"/>
    <w:rsid w:val="0082258F"/>
    <w:rsid w:val="0082263D"/>
    <w:rsid w:val="00823810"/>
    <w:rsid w:val="008272BF"/>
    <w:rsid w:val="00827A0A"/>
    <w:rsid w:val="008302D2"/>
    <w:rsid w:val="00834F3F"/>
    <w:rsid w:val="00835A5E"/>
    <w:rsid w:val="00842318"/>
    <w:rsid w:val="00843993"/>
    <w:rsid w:val="0085079F"/>
    <w:rsid w:val="00853C6D"/>
    <w:rsid w:val="008543E5"/>
    <w:rsid w:val="008612CC"/>
    <w:rsid w:val="008661F8"/>
    <w:rsid w:val="00866D0A"/>
    <w:rsid w:val="00867355"/>
    <w:rsid w:val="00875798"/>
    <w:rsid w:val="00877AF4"/>
    <w:rsid w:val="008812EE"/>
    <w:rsid w:val="008821C8"/>
    <w:rsid w:val="00884F4E"/>
    <w:rsid w:val="00885A41"/>
    <w:rsid w:val="008934D7"/>
    <w:rsid w:val="008A0777"/>
    <w:rsid w:val="008A60A0"/>
    <w:rsid w:val="008B3AB8"/>
    <w:rsid w:val="008B5C81"/>
    <w:rsid w:val="008B78E0"/>
    <w:rsid w:val="008C06EB"/>
    <w:rsid w:val="008C1E48"/>
    <w:rsid w:val="008C2487"/>
    <w:rsid w:val="008C2FD9"/>
    <w:rsid w:val="008C59EC"/>
    <w:rsid w:val="008D0CF2"/>
    <w:rsid w:val="008D173B"/>
    <w:rsid w:val="008D3809"/>
    <w:rsid w:val="008D3868"/>
    <w:rsid w:val="008D409E"/>
    <w:rsid w:val="008D6F7F"/>
    <w:rsid w:val="008E0954"/>
    <w:rsid w:val="008E19ED"/>
    <w:rsid w:val="008E23E5"/>
    <w:rsid w:val="008E25F7"/>
    <w:rsid w:val="008E4A20"/>
    <w:rsid w:val="008F51F6"/>
    <w:rsid w:val="0090097C"/>
    <w:rsid w:val="009027FA"/>
    <w:rsid w:val="0090656D"/>
    <w:rsid w:val="0091453F"/>
    <w:rsid w:val="00915DE5"/>
    <w:rsid w:val="00920D24"/>
    <w:rsid w:val="00921A63"/>
    <w:rsid w:val="009276CC"/>
    <w:rsid w:val="00935D8D"/>
    <w:rsid w:val="0094190E"/>
    <w:rsid w:val="00941FDE"/>
    <w:rsid w:val="009439DE"/>
    <w:rsid w:val="00951336"/>
    <w:rsid w:val="00952A3E"/>
    <w:rsid w:val="0095377C"/>
    <w:rsid w:val="00955D3B"/>
    <w:rsid w:val="00956373"/>
    <w:rsid w:val="00962538"/>
    <w:rsid w:val="00962D09"/>
    <w:rsid w:val="00967896"/>
    <w:rsid w:val="00972CD1"/>
    <w:rsid w:val="00973552"/>
    <w:rsid w:val="009871F6"/>
    <w:rsid w:val="00987D0F"/>
    <w:rsid w:val="00991492"/>
    <w:rsid w:val="00996570"/>
    <w:rsid w:val="009A1FA1"/>
    <w:rsid w:val="009A7108"/>
    <w:rsid w:val="009B28AF"/>
    <w:rsid w:val="009B47AB"/>
    <w:rsid w:val="009B7ACF"/>
    <w:rsid w:val="009C510A"/>
    <w:rsid w:val="009C600A"/>
    <w:rsid w:val="009C7217"/>
    <w:rsid w:val="009D2DFC"/>
    <w:rsid w:val="009D342D"/>
    <w:rsid w:val="009D37D7"/>
    <w:rsid w:val="009D5FC4"/>
    <w:rsid w:val="009E47F7"/>
    <w:rsid w:val="009E6E5F"/>
    <w:rsid w:val="009F001E"/>
    <w:rsid w:val="009F123A"/>
    <w:rsid w:val="009F3086"/>
    <w:rsid w:val="009F5150"/>
    <w:rsid w:val="009F66C6"/>
    <w:rsid w:val="00A006D2"/>
    <w:rsid w:val="00A05BB5"/>
    <w:rsid w:val="00A077EE"/>
    <w:rsid w:val="00A14B14"/>
    <w:rsid w:val="00A17ECB"/>
    <w:rsid w:val="00A227A0"/>
    <w:rsid w:val="00A2597B"/>
    <w:rsid w:val="00A31F76"/>
    <w:rsid w:val="00A40808"/>
    <w:rsid w:val="00A4368A"/>
    <w:rsid w:val="00A5398F"/>
    <w:rsid w:val="00A54A18"/>
    <w:rsid w:val="00A63135"/>
    <w:rsid w:val="00A71FEE"/>
    <w:rsid w:val="00A72B4F"/>
    <w:rsid w:val="00A74738"/>
    <w:rsid w:val="00A75011"/>
    <w:rsid w:val="00A806CE"/>
    <w:rsid w:val="00A8295F"/>
    <w:rsid w:val="00A8442D"/>
    <w:rsid w:val="00A856EC"/>
    <w:rsid w:val="00A858B1"/>
    <w:rsid w:val="00A94802"/>
    <w:rsid w:val="00A95937"/>
    <w:rsid w:val="00A95B2F"/>
    <w:rsid w:val="00AA3854"/>
    <w:rsid w:val="00AA3BA0"/>
    <w:rsid w:val="00AB467B"/>
    <w:rsid w:val="00AC377C"/>
    <w:rsid w:val="00AD42C1"/>
    <w:rsid w:val="00AD6FC0"/>
    <w:rsid w:val="00AE1110"/>
    <w:rsid w:val="00AE65AA"/>
    <w:rsid w:val="00AE780A"/>
    <w:rsid w:val="00AF427E"/>
    <w:rsid w:val="00AF4303"/>
    <w:rsid w:val="00AF6205"/>
    <w:rsid w:val="00B00156"/>
    <w:rsid w:val="00B04A5D"/>
    <w:rsid w:val="00B05D0A"/>
    <w:rsid w:val="00B063EE"/>
    <w:rsid w:val="00B10BF3"/>
    <w:rsid w:val="00B150A9"/>
    <w:rsid w:val="00B17C80"/>
    <w:rsid w:val="00B218D0"/>
    <w:rsid w:val="00B22345"/>
    <w:rsid w:val="00B278E4"/>
    <w:rsid w:val="00B343EE"/>
    <w:rsid w:val="00B36C6B"/>
    <w:rsid w:val="00B42E60"/>
    <w:rsid w:val="00B433A1"/>
    <w:rsid w:val="00B46A3B"/>
    <w:rsid w:val="00B52002"/>
    <w:rsid w:val="00B632B8"/>
    <w:rsid w:val="00B655B2"/>
    <w:rsid w:val="00B719FC"/>
    <w:rsid w:val="00B740F5"/>
    <w:rsid w:val="00B768DE"/>
    <w:rsid w:val="00B803EF"/>
    <w:rsid w:val="00B825AB"/>
    <w:rsid w:val="00B94033"/>
    <w:rsid w:val="00B9413F"/>
    <w:rsid w:val="00B976EA"/>
    <w:rsid w:val="00BA0B8A"/>
    <w:rsid w:val="00BA1C01"/>
    <w:rsid w:val="00BA3D16"/>
    <w:rsid w:val="00BA5817"/>
    <w:rsid w:val="00BB01BF"/>
    <w:rsid w:val="00BC2E5B"/>
    <w:rsid w:val="00BC48C4"/>
    <w:rsid w:val="00BD1089"/>
    <w:rsid w:val="00BD1C44"/>
    <w:rsid w:val="00BD7823"/>
    <w:rsid w:val="00BE04C6"/>
    <w:rsid w:val="00BE18C7"/>
    <w:rsid w:val="00BE5EAA"/>
    <w:rsid w:val="00BE66F6"/>
    <w:rsid w:val="00BF0E6D"/>
    <w:rsid w:val="00BF2283"/>
    <w:rsid w:val="00BF27E0"/>
    <w:rsid w:val="00BF3657"/>
    <w:rsid w:val="00BF60A3"/>
    <w:rsid w:val="00C017D8"/>
    <w:rsid w:val="00C03B7B"/>
    <w:rsid w:val="00C064B6"/>
    <w:rsid w:val="00C12F07"/>
    <w:rsid w:val="00C156C2"/>
    <w:rsid w:val="00C17D5E"/>
    <w:rsid w:val="00C20B77"/>
    <w:rsid w:val="00C21D10"/>
    <w:rsid w:val="00C22A73"/>
    <w:rsid w:val="00C27370"/>
    <w:rsid w:val="00C3040B"/>
    <w:rsid w:val="00C307C4"/>
    <w:rsid w:val="00C347C5"/>
    <w:rsid w:val="00C352B5"/>
    <w:rsid w:val="00C35575"/>
    <w:rsid w:val="00C37EA7"/>
    <w:rsid w:val="00C41335"/>
    <w:rsid w:val="00C42B58"/>
    <w:rsid w:val="00C46E7B"/>
    <w:rsid w:val="00C47189"/>
    <w:rsid w:val="00C50A34"/>
    <w:rsid w:val="00C53435"/>
    <w:rsid w:val="00C6018B"/>
    <w:rsid w:val="00C643C2"/>
    <w:rsid w:val="00C710D4"/>
    <w:rsid w:val="00C71E12"/>
    <w:rsid w:val="00C7535D"/>
    <w:rsid w:val="00C80019"/>
    <w:rsid w:val="00C822ED"/>
    <w:rsid w:val="00C8409E"/>
    <w:rsid w:val="00C90308"/>
    <w:rsid w:val="00C9128C"/>
    <w:rsid w:val="00C922AE"/>
    <w:rsid w:val="00C930F1"/>
    <w:rsid w:val="00C93138"/>
    <w:rsid w:val="00C93AB7"/>
    <w:rsid w:val="00C9725F"/>
    <w:rsid w:val="00CA1AA8"/>
    <w:rsid w:val="00CA2636"/>
    <w:rsid w:val="00CA634C"/>
    <w:rsid w:val="00CB046C"/>
    <w:rsid w:val="00CC04A7"/>
    <w:rsid w:val="00CC5E6B"/>
    <w:rsid w:val="00CD04D1"/>
    <w:rsid w:val="00CD1E77"/>
    <w:rsid w:val="00CD33CA"/>
    <w:rsid w:val="00CD54C4"/>
    <w:rsid w:val="00CD7C2B"/>
    <w:rsid w:val="00CE055F"/>
    <w:rsid w:val="00CE05CE"/>
    <w:rsid w:val="00CE062B"/>
    <w:rsid w:val="00CE41C7"/>
    <w:rsid w:val="00CE5D49"/>
    <w:rsid w:val="00CE5F5B"/>
    <w:rsid w:val="00CF1520"/>
    <w:rsid w:val="00CF586B"/>
    <w:rsid w:val="00D02B25"/>
    <w:rsid w:val="00D043E9"/>
    <w:rsid w:val="00D10C1D"/>
    <w:rsid w:val="00D10C42"/>
    <w:rsid w:val="00D142A0"/>
    <w:rsid w:val="00D23AC3"/>
    <w:rsid w:val="00D24371"/>
    <w:rsid w:val="00D24E94"/>
    <w:rsid w:val="00D259E5"/>
    <w:rsid w:val="00D3016B"/>
    <w:rsid w:val="00D3028A"/>
    <w:rsid w:val="00D323ED"/>
    <w:rsid w:val="00D34892"/>
    <w:rsid w:val="00D35F8E"/>
    <w:rsid w:val="00D40054"/>
    <w:rsid w:val="00D40B13"/>
    <w:rsid w:val="00D40C8A"/>
    <w:rsid w:val="00D55B41"/>
    <w:rsid w:val="00D56A53"/>
    <w:rsid w:val="00D622BA"/>
    <w:rsid w:val="00D651BB"/>
    <w:rsid w:val="00D65ED3"/>
    <w:rsid w:val="00D67582"/>
    <w:rsid w:val="00D67DAD"/>
    <w:rsid w:val="00D71B8D"/>
    <w:rsid w:val="00D74927"/>
    <w:rsid w:val="00D76658"/>
    <w:rsid w:val="00D81383"/>
    <w:rsid w:val="00D83F32"/>
    <w:rsid w:val="00D84F82"/>
    <w:rsid w:val="00D95A83"/>
    <w:rsid w:val="00D97730"/>
    <w:rsid w:val="00DB0079"/>
    <w:rsid w:val="00DB0095"/>
    <w:rsid w:val="00DB144C"/>
    <w:rsid w:val="00DB1B4E"/>
    <w:rsid w:val="00DB3AC8"/>
    <w:rsid w:val="00DB3D0A"/>
    <w:rsid w:val="00DB4175"/>
    <w:rsid w:val="00DB74FD"/>
    <w:rsid w:val="00DB79B0"/>
    <w:rsid w:val="00DC1376"/>
    <w:rsid w:val="00DC31D9"/>
    <w:rsid w:val="00DD2FE5"/>
    <w:rsid w:val="00DD4E46"/>
    <w:rsid w:val="00DE0A52"/>
    <w:rsid w:val="00DE1FFC"/>
    <w:rsid w:val="00DF5BDB"/>
    <w:rsid w:val="00E04056"/>
    <w:rsid w:val="00E04D03"/>
    <w:rsid w:val="00E04DA1"/>
    <w:rsid w:val="00E10B2C"/>
    <w:rsid w:val="00E11D42"/>
    <w:rsid w:val="00E1479F"/>
    <w:rsid w:val="00E14932"/>
    <w:rsid w:val="00E23AFA"/>
    <w:rsid w:val="00E263BB"/>
    <w:rsid w:val="00E27B31"/>
    <w:rsid w:val="00E31009"/>
    <w:rsid w:val="00E3660D"/>
    <w:rsid w:val="00E37061"/>
    <w:rsid w:val="00E40E4B"/>
    <w:rsid w:val="00E425AC"/>
    <w:rsid w:val="00E43B67"/>
    <w:rsid w:val="00E44FED"/>
    <w:rsid w:val="00E45D80"/>
    <w:rsid w:val="00E50048"/>
    <w:rsid w:val="00E501F8"/>
    <w:rsid w:val="00E5203C"/>
    <w:rsid w:val="00E57DE4"/>
    <w:rsid w:val="00E66C09"/>
    <w:rsid w:val="00E67E32"/>
    <w:rsid w:val="00E700AB"/>
    <w:rsid w:val="00E72194"/>
    <w:rsid w:val="00E741B3"/>
    <w:rsid w:val="00E77073"/>
    <w:rsid w:val="00E83323"/>
    <w:rsid w:val="00E8670D"/>
    <w:rsid w:val="00E86DF6"/>
    <w:rsid w:val="00E950B0"/>
    <w:rsid w:val="00EA1286"/>
    <w:rsid w:val="00EA4CE4"/>
    <w:rsid w:val="00EB3F28"/>
    <w:rsid w:val="00EB3F88"/>
    <w:rsid w:val="00EB7FF3"/>
    <w:rsid w:val="00EC1E30"/>
    <w:rsid w:val="00EC5A06"/>
    <w:rsid w:val="00EE0554"/>
    <w:rsid w:val="00EE30C7"/>
    <w:rsid w:val="00EE5654"/>
    <w:rsid w:val="00EF05ED"/>
    <w:rsid w:val="00EF181E"/>
    <w:rsid w:val="00EF1F3E"/>
    <w:rsid w:val="00EF5C80"/>
    <w:rsid w:val="00F07D46"/>
    <w:rsid w:val="00F145AB"/>
    <w:rsid w:val="00F14B06"/>
    <w:rsid w:val="00F17A89"/>
    <w:rsid w:val="00F20F70"/>
    <w:rsid w:val="00F26637"/>
    <w:rsid w:val="00F37A3E"/>
    <w:rsid w:val="00F41DC7"/>
    <w:rsid w:val="00F5116D"/>
    <w:rsid w:val="00F52203"/>
    <w:rsid w:val="00F52858"/>
    <w:rsid w:val="00F53272"/>
    <w:rsid w:val="00F532F7"/>
    <w:rsid w:val="00F544F9"/>
    <w:rsid w:val="00F54732"/>
    <w:rsid w:val="00F67408"/>
    <w:rsid w:val="00F778B0"/>
    <w:rsid w:val="00F85DAD"/>
    <w:rsid w:val="00F85DCC"/>
    <w:rsid w:val="00F860BD"/>
    <w:rsid w:val="00F87A6D"/>
    <w:rsid w:val="00F90117"/>
    <w:rsid w:val="00F96B5F"/>
    <w:rsid w:val="00F97D56"/>
    <w:rsid w:val="00FA1C2F"/>
    <w:rsid w:val="00FA1D87"/>
    <w:rsid w:val="00FA33DD"/>
    <w:rsid w:val="00FA34B3"/>
    <w:rsid w:val="00FA56DE"/>
    <w:rsid w:val="00FA7693"/>
    <w:rsid w:val="00FB3A17"/>
    <w:rsid w:val="00FB62AA"/>
    <w:rsid w:val="00FC3E8C"/>
    <w:rsid w:val="00FC503F"/>
    <w:rsid w:val="00FC7F5B"/>
    <w:rsid w:val="00FD15F1"/>
    <w:rsid w:val="00FD21DD"/>
    <w:rsid w:val="00FD2575"/>
    <w:rsid w:val="00FD31D9"/>
    <w:rsid w:val="00FF2385"/>
    <w:rsid w:val="00FF5EE9"/>
    <w:rsid w:val="00FF70B4"/>
    <w:rsid w:val="00FF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2E4DE"/>
  <w15:docId w15:val="{3BBBC348-F874-4C2B-B4DE-D9DA694F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1"/>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422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359"/>
  </w:style>
  <w:style w:type="paragraph" w:styleId="NormaleWeb">
    <w:name w:val="Normal (Web)"/>
    <w:basedOn w:val="Normale"/>
    <w:uiPriority w:val="99"/>
    <w:semiHidden/>
    <w:unhideWhenUsed/>
    <w:rsid w:val="00A54A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625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25B1"/>
    <w:rPr>
      <w:sz w:val="20"/>
      <w:szCs w:val="20"/>
    </w:rPr>
  </w:style>
  <w:style w:type="character" w:styleId="Rimandonotaapidipagina">
    <w:name w:val="footnote reference"/>
    <w:basedOn w:val="Carpredefinitoparagrafo"/>
    <w:uiPriority w:val="99"/>
    <w:semiHidden/>
    <w:unhideWhenUsed/>
    <w:rsid w:val="003625B1"/>
    <w:rPr>
      <w:vertAlign w:val="superscript"/>
    </w:rPr>
  </w:style>
  <w:style w:type="paragraph" w:styleId="Revisione">
    <w:name w:val="Revision"/>
    <w:hidden/>
    <w:uiPriority w:val="99"/>
    <w:semiHidden/>
    <w:rsid w:val="00C80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0098">
      <w:bodyDiv w:val="1"/>
      <w:marLeft w:val="0"/>
      <w:marRight w:val="0"/>
      <w:marTop w:val="0"/>
      <w:marBottom w:val="0"/>
      <w:divBdr>
        <w:top w:val="none" w:sz="0" w:space="0" w:color="auto"/>
        <w:left w:val="none" w:sz="0" w:space="0" w:color="auto"/>
        <w:bottom w:val="none" w:sz="0" w:space="0" w:color="auto"/>
        <w:right w:val="none" w:sz="0" w:space="0" w:color="auto"/>
      </w:divBdr>
    </w:div>
    <w:div w:id="1633318776">
      <w:bodyDiv w:val="1"/>
      <w:marLeft w:val="0"/>
      <w:marRight w:val="0"/>
      <w:marTop w:val="0"/>
      <w:marBottom w:val="0"/>
      <w:divBdr>
        <w:top w:val="none" w:sz="0" w:space="0" w:color="auto"/>
        <w:left w:val="none" w:sz="0" w:space="0" w:color="auto"/>
        <w:bottom w:val="none" w:sz="0" w:space="0" w:color="auto"/>
        <w:right w:val="none" w:sz="0" w:space="0" w:color="auto"/>
      </w:divBdr>
    </w:div>
    <w:div w:id="17859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o.it/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o.it/ateneo/chi-siamo/statuto-e-regola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4AB8-F5A1-4678-81F9-18399446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BB03F-A8C7-4699-BE4B-E286FFB2972E}">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729DD412-3F7C-4E07-8B3C-DF3ED444385B}">
  <ds:schemaRefs>
    <ds:schemaRef ds:uri="http://schemas.microsoft.com/sharepoint/v3/contenttype/forms"/>
  </ds:schemaRefs>
</ds:datastoreItem>
</file>

<file path=customXml/itemProps4.xml><?xml version="1.0" encoding="utf-8"?>
<ds:datastoreItem xmlns:ds="http://schemas.openxmlformats.org/officeDocument/2006/customXml" ds:itemID="{92D42A1A-3287-4F0F-A39D-88356FBD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1655</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11073</CharactersWithSpaces>
  <SharedDoc>false</SharedDoc>
  <HLinks>
    <vt:vector size="12" baseType="variant">
      <vt:variant>
        <vt:i4>3080307</vt:i4>
      </vt:variant>
      <vt:variant>
        <vt:i4>3</vt:i4>
      </vt:variant>
      <vt:variant>
        <vt:i4>0</vt:i4>
      </vt:variant>
      <vt:variant>
        <vt:i4>5</vt:i4>
      </vt:variant>
      <vt:variant>
        <vt:lpwstr>https://www.polito.it/privacy/</vt:lpwstr>
      </vt:variant>
      <vt:variant>
        <vt:lpwstr/>
      </vt:variant>
      <vt:variant>
        <vt:i4>1769564</vt:i4>
      </vt:variant>
      <vt:variant>
        <vt:i4>0</vt:i4>
      </vt:variant>
      <vt:variant>
        <vt:i4>0</vt:i4>
      </vt:variant>
      <vt:variant>
        <vt:i4>5</vt:i4>
      </vt:variant>
      <vt:variant>
        <vt:lpwstr>https://www.polito.it/ateneo/chi-siamo/statuto-e-regolamenti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STEFANELLI  MARIA</dc:creator>
  <cp:keywords/>
  <cp:lastModifiedBy>Carla  Algieri</cp:lastModifiedBy>
  <cp:revision>37</cp:revision>
  <cp:lastPrinted>2018-02-06T08:15:00Z</cp:lastPrinted>
  <dcterms:created xsi:type="dcterms:W3CDTF">2023-10-26T07:59:00Z</dcterms:created>
  <dcterms:modified xsi:type="dcterms:W3CDTF">2023-11-02T10:28:00Z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